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E1DEC" w14:textId="77777777" w:rsidR="002D4D91" w:rsidRDefault="002D4D91" w:rsidP="007D3AC9"/>
    <w:p w14:paraId="102E2A93" w14:textId="2F7EEC7D" w:rsidR="002D4D91" w:rsidRDefault="007D3AC9" w:rsidP="007D3AC9">
      <w:r w:rsidRPr="002D4D91">
        <w:t xml:space="preserve">As a valued member of our bank workforce, </w:t>
      </w:r>
      <w:r w:rsidR="00F34200">
        <w:t>we want</w:t>
      </w:r>
      <w:r w:rsidRPr="002D4D91">
        <w:t xml:space="preserve"> to say a massive thank you for the service you have given the Trust during your time with us</w:t>
      </w:r>
      <w:r w:rsidR="00F34200">
        <w:t>. T</w:t>
      </w:r>
      <w:r w:rsidRPr="002D4D91">
        <w:t>he hard work and dedication that you show every time you are in work is testament to your commitment to providing high quality care to our patients in what have been difficult times for us all.</w:t>
      </w:r>
      <w:r w:rsidRPr="002D4D91">
        <w:br/>
      </w:r>
      <w:r w:rsidRPr="002D4D91">
        <w:br/>
        <w:t xml:space="preserve">As we move on from the challenges we have collectively faced during the pandemic, </w:t>
      </w:r>
      <w:r w:rsidR="00F34200">
        <w:t xml:space="preserve">we want to </w:t>
      </w:r>
      <w:r w:rsidRPr="002D4D91">
        <w:t xml:space="preserve">reaffirm our collective commitment to you as our bank workforce. As bank workers, you are invaluable to us as a Trust and </w:t>
      </w:r>
      <w:r w:rsidR="00F34200">
        <w:t xml:space="preserve">we </w:t>
      </w:r>
      <w:r w:rsidRPr="002D4D91">
        <w:t xml:space="preserve">want to </w:t>
      </w:r>
      <w:r w:rsidR="002D4D91">
        <w:t xml:space="preserve">share some information with you about the team and to update you on some </w:t>
      </w:r>
      <w:r w:rsidRPr="002D4D91">
        <w:t>positive changes that are</w:t>
      </w:r>
      <w:r w:rsidR="00F34200">
        <w:t xml:space="preserve"> being launched.</w:t>
      </w:r>
    </w:p>
    <w:p w14:paraId="3DF2D6D9" w14:textId="021187D8" w:rsidR="007D3AC9" w:rsidRPr="002D4D91" w:rsidRDefault="00F34200" w:rsidP="007D3AC9">
      <w:r>
        <w:t>We</w:t>
      </w:r>
      <w:r w:rsidR="007D3AC9" w:rsidRPr="002D4D91">
        <w:t xml:space="preserve"> also want to make sure that during the next 12 months all of our bank workforce </w:t>
      </w:r>
      <w:r w:rsidRPr="002D4D91">
        <w:t>gets</w:t>
      </w:r>
      <w:r w:rsidR="007D3AC9" w:rsidRPr="002D4D91">
        <w:t xml:space="preserve"> the opportunity to engage with us as your Temporary Staffing Team and that is why we are setting up a Temporary Staffing Forum which will allow you to take part in quarterly sessions with us </w:t>
      </w:r>
      <w:r w:rsidR="002D4D91">
        <w:t>which will assist us in collaboratively</w:t>
      </w:r>
      <w:r w:rsidR="007D3AC9" w:rsidRPr="002D4D91">
        <w:t xml:space="preserve"> mak</w:t>
      </w:r>
      <w:r w:rsidR="002D4D91">
        <w:t>ing</w:t>
      </w:r>
      <w:r w:rsidR="007D3AC9" w:rsidRPr="002D4D91">
        <w:t xml:space="preserve"> our service even bette</w:t>
      </w:r>
      <w:r w:rsidR="002D4D91">
        <w:t>r</w:t>
      </w:r>
      <w:r w:rsidR="007D3AC9" w:rsidRPr="002D4D91">
        <w:t>.</w:t>
      </w:r>
    </w:p>
    <w:p w14:paraId="28291BC6" w14:textId="1DA2F0B1" w:rsidR="007D3AC9" w:rsidRDefault="007D3AC9" w:rsidP="007D3AC9">
      <w:r w:rsidRPr="002D4D91">
        <w:t xml:space="preserve">We </w:t>
      </w:r>
      <w:r w:rsidR="00F34200">
        <w:t xml:space="preserve">have </w:t>
      </w:r>
      <w:r w:rsidRPr="002D4D91">
        <w:t>include</w:t>
      </w:r>
      <w:r w:rsidR="00F34200">
        <w:t>d</w:t>
      </w:r>
      <w:r w:rsidRPr="002D4D91">
        <w:t xml:space="preserve"> a survey </w:t>
      </w:r>
      <w:r w:rsidR="00F34200">
        <w:t>and would really appreciate understanding</w:t>
      </w:r>
      <w:r w:rsidRPr="002D4D91">
        <w:t xml:space="preserve"> how you think things have been going over the last 12 months. </w:t>
      </w:r>
      <w:r w:rsidR="00F34200">
        <w:t>Please be honest</w:t>
      </w:r>
      <w:r w:rsidRPr="002D4D91">
        <w:t xml:space="preserve"> </w:t>
      </w:r>
      <w:r w:rsidR="00F34200">
        <w:t xml:space="preserve">and fair, </w:t>
      </w:r>
      <w:r w:rsidRPr="002D4D91">
        <w:t xml:space="preserve">as it is our mission to continually improve what we do. Not everything has gone to plan over the last 12 months but the majority of that has been out with our control. However, if we know what issues you </w:t>
      </w:r>
      <w:r w:rsidR="002D4D91" w:rsidRPr="002D4D91">
        <w:t>face,</w:t>
      </w:r>
      <w:r w:rsidRPr="002D4D91">
        <w:t xml:space="preserve"> we </w:t>
      </w:r>
      <w:r w:rsidR="002D4D91">
        <w:t xml:space="preserve">will do everything we can to stop them happening again. </w:t>
      </w:r>
    </w:p>
    <w:p w14:paraId="6ED533EE" w14:textId="7D485F43" w:rsidR="002D4D91" w:rsidRPr="002D4D91" w:rsidRDefault="002D4D91" w:rsidP="007D3AC9">
      <w:r>
        <w:t>This is also the perfect opportunity for us to share with you your updated</w:t>
      </w:r>
      <w:r w:rsidRPr="002D4D91">
        <w:t xml:space="preserve"> </w:t>
      </w:r>
      <w:r>
        <w:t>C</w:t>
      </w:r>
      <w:r w:rsidRPr="002D4D91">
        <w:t>asual Worker Agreement whi</w:t>
      </w:r>
      <w:r>
        <w:t>c</w:t>
      </w:r>
      <w:r w:rsidRPr="002D4D91">
        <w:t>h will replace the one that you have previously been provided</w:t>
      </w:r>
      <w:r>
        <w:t xml:space="preserve"> to reflect some of the improvements we have made to the offer to you as bank workers.</w:t>
      </w:r>
    </w:p>
    <w:p w14:paraId="4C1B45B5" w14:textId="70249FC8" w:rsidR="007D3AC9" w:rsidRPr="002D4D91" w:rsidRDefault="007D3AC9" w:rsidP="007D3AC9">
      <w:r w:rsidRPr="002D4D91">
        <w:t xml:space="preserve">The pack also includes the </w:t>
      </w:r>
      <w:r w:rsidR="002D4D91">
        <w:t>revised</w:t>
      </w:r>
      <w:r w:rsidRPr="002D4D91">
        <w:t xml:space="preserve"> Trust Temporary Staffing Policy which details exactly how things happen, when they happen and why they happen. </w:t>
      </w:r>
    </w:p>
    <w:p w14:paraId="4D4E153B" w14:textId="77777777" w:rsidR="007D3AC9" w:rsidRPr="002D4D91" w:rsidRDefault="007D3AC9" w:rsidP="007D3AC9">
      <w:r w:rsidRPr="002D4D91">
        <w:t>As we move into the new financial year, there are various exciting opportunities that we will be rolling out for you during the next 12 months starting with the 3 Mental Health Champion courses which we have secured funding for, the first of which takes place in May. As we move through the year, we will be offering our bank workers the chance to train to become a cascade trainer for dementia awareness, BLS, learning disability awareness and medicine management (RN).</w:t>
      </w:r>
    </w:p>
    <w:p w14:paraId="47916887" w14:textId="0EF86F53" w:rsidR="007D3AC9" w:rsidRPr="002D4D91" w:rsidRDefault="00F34200" w:rsidP="007D3AC9">
      <w:r>
        <w:t>We</w:t>
      </w:r>
      <w:r w:rsidR="007D3AC9" w:rsidRPr="002D4D91">
        <w:t xml:space="preserve"> hope you agree that it is an exciting time for us all in the Trust; we have the new Royal hospital on the horizon and this coupled with the clinical reconfiguration that is happening gives countless opportunities for us all; from the chance for bank shifts in a different specialism</w:t>
      </w:r>
      <w:r>
        <w:t>,</w:t>
      </w:r>
      <w:r w:rsidR="007D3AC9" w:rsidRPr="002D4D91">
        <w:t xml:space="preserve"> to learning new skills and meeting new people in a brand new, state of the art clinical environment, the scope for personal growth and professional progression is phenomenal.</w:t>
      </w:r>
    </w:p>
    <w:p w14:paraId="3063D2B1" w14:textId="2BCB2108" w:rsidR="007D3AC9" w:rsidRPr="002D4D91" w:rsidRDefault="007D3AC9" w:rsidP="007D3AC9">
      <w:r w:rsidRPr="002D4D91">
        <w:t>Every one of you should be really proud of what you have delivered in your roles</w:t>
      </w:r>
      <w:r w:rsidR="00F34200">
        <w:t>. We are very</w:t>
      </w:r>
      <w:r w:rsidRPr="002D4D91">
        <w:t xml:space="preserve"> proud </w:t>
      </w:r>
      <w:r w:rsidR="00F34200">
        <w:t xml:space="preserve">of the team &amp; </w:t>
      </w:r>
      <w:r w:rsidRPr="002D4D91">
        <w:t xml:space="preserve">to work with all of you and know that over the next 12 months we will continue to demonstrate to the organisation the value that each of you </w:t>
      </w:r>
      <w:r w:rsidR="00F34200">
        <w:t>provide</w:t>
      </w:r>
      <w:r w:rsidRPr="002D4D91">
        <w:t xml:space="preserve"> to the Trust. </w:t>
      </w:r>
    </w:p>
    <w:p w14:paraId="0096AD5E" w14:textId="7A92DC56" w:rsidR="007D3AC9" w:rsidRPr="002D4D91" w:rsidRDefault="00F34200" w:rsidP="007D3AC9">
      <w:r>
        <w:t>Once again, many t</w:t>
      </w:r>
      <w:r w:rsidR="007D3AC9" w:rsidRPr="002D4D91">
        <w:t xml:space="preserve">hanks </w:t>
      </w:r>
      <w:r>
        <w:t>for being being part of our team,</w:t>
      </w:r>
    </w:p>
    <w:p w14:paraId="326C8071" w14:textId="77777777" w:rsidR="007D3AC9" w:rsidRPr="002D4D91" w:rsidRDefault="007D3AC9" w:rsidP="007D3AC9"/>
    <w:p w14:paraId="07883287" w14:textId="6E80E909" w:rsidR="007D3AC9" w:rsidRPr="002D4D91" w:rsidRDefault="007D3AC9" w:rsidP="007D3AC9">
      <w:r w:rsidRPr="002D4D91">
        <w:t>James Woods</w:t>
      </w:r>
      <w:r w:rsidR="00040445">
        <w:t xml:space="preserve"> and the Temporary Staffing Team</w:t>
      </w:r>
      <w:r w:rsidRPr="002D4D91">
        <w:br/>
        <w:t>Head of Temporary Workforce</w:t>
      </w:r>
    </w:p>
    <w:p w14:paraId="0A800E94" w14:textId="567F5DA8" w:rsidR="00825849" w:rsidRDefault="00825849" w:rsidP="007D3AC9"/>
    <w:p w14:paraId="5FB41465" w14:textId="3834210D" w:rsidR="007D3AC9" w:rsidRDefault="007D3AC9" w:rsidP="007D3AC9"/>
    <w:p w14:paraId="02BC2D04" w14:textId="34C6F799" w:rsidR="007D3AC9" w:rsidRPr="002D4D91" w:rsidRDefault="007D3AC9" w:rsidP="007D3AC9">
      <w:pPr>
        <w:jc w:val="center"/>
        <w:rPr>
          <w:b/>
          <w:bCs/>
          <w:u w:val="single"/>
        </w:rPr>
      </w:pPr>
      <w:r w:rsidRPr="002D4D91">
        <w:rPr>
          <w:b/>
          <w:bCs/>
          <w:u w:val="single"/>
        </w:rPr>
        <w:lastRenderedPageBreak/>
        <w:t>Temporary Staffing Team</w:t>
      </w:r>
    </w:p>
    <w:p w14:paraId="08179839" w14:textId="77777777" w:rsidR="007D3AC9" w:rsidRPr="002D4D91" w:rsidRDefault="007D3AC9" w:rsidP="007D3AC9">
      <w:r w:rsidRPr="002D4D91">
        <w:t>After the merge of Aintree University Hospital and Royal Liverpool and Broadgreen Hospitals in October 2019, work began immediately on ensuring that the Temporary Staffing service was able to provide a resilient, proactive staffing support function to the Trust. As part of this ongoing work, the team was restructured to ensure that it is able to offer an exceptional service to both our wards and departments and to our bank workforce.</w:t>
      </w:r>
    </w:p>
    <w:p w14:paraId="0C3764CE" w14:textId="6F1BC733" w:rsidR="007D3AC9" w:rsidRPr="002D4D91" w:rsidRDefault="007D3AC9" w:rsidP="007D3AC9">
      <w:r w:rsidRPr="002D4D91">
        <w:t>Within Temporary Staffing we now have four main teams</w:t>
      </w:r>
      <w:r w:rsidR="00040445">
        <w:t>,</w:t>
      </w:r>
      <w:r w:rsidRPr="002D4D91">
        <w:t xml:space="preserve"> each with its own team leader and group of experienced coordinators who are available to support you with any issues you have.</w:t>
      </w:r>
    </w:p>
    <w:p w14:paraId="4422EFBE" w14:textId="10084814" w:rsidR="007D3AC9" w:rsidRPr="002D4D91" w:rsidRDefault="007D3AC9" w:rsidP="007D3AC9">
      <w:r w:rsidRPr="002D4D91">
        <w:rPr>
          <w:b/>
          <w:bCs/>
          <w:u w:val="single"/>
        </w:rPr>
        <w:t>Temporary Medical Staffing</w:t>
      </w:r>
      <w:r w:rsidRPr="002D4D91">
        <w:br/>
      </w:r>
      <w:r w:rsidRPr="002D4D91">
        <w:br/>
        <w:t>The Temporary Medical Staffing Team provide a hig</w:t>
      </w:r>
      <w:r w:rsidR="00565AF2">
        <w:t>h-q</w:t>
      </w:r>
      <w:r w:rsidRPr="002D4D91">
        <w:t xml:space="preserve">uality </w:t>
      </w:r>
      <w:r w:rsidR="00565AF2">
        <w:t xml:space="preserve">temporary </w:t>
      </w:r>
      <w:r w:rsidRPr="002D4D91">
        <w:t>staffing support service to wards and departments who require ad hoc cover for both Medic’s and AHP’s. They facilitate the bookings of staff and manage the Plus Us</w:t>
      </w:r>
      <w:r w:rsidR="002D5E5D">
        <w:t xml:space="preserve"> </w:t>
      </w:r>
      <w:r w:rsidRPr="002D4D91">
        <w:t xml:space="preserve">and </w:t>
      </w:r>
      <w:r w:rsidR="00040445">
        <w:t>Allocate</w:t>
      </w:r>
      <w:r w:rsidRPr="002D4D91">
        <w:t xml:space="preserve"> systems which collectively ensure that the organisation has ample bank and agency cover for these staff groups. </w:t>
      </w:r>
    </w:p>
    <w:p w14:paraId="0B543076" w14:textId="77777777" w:rsidR="007D3AC9" w:rsidRPr="002D4D91" w:rsidRDefault="007D3AC9" w:rsidP="007D3AC9">
      <w:r w:rsidRPr="002D4D91">
        <w:t>The team is led by Pam Jones who has extensive NHS experience within Medical Staffing. The departmental co-ordinators are Bethany Jones (Medicine) and Megan Long (Surgery) who have previously worked in Medical Staffing at Royal Liverpool and Aintree and bring a wealth of organisational knowledge and experience to their roles.</w:t>
      </w:r>
    </w:p>
    <w:p w14:paraId="37D3C2AF" w14:textId="77777777" w:rsidR="007D3AC9" w:rsidRPr="002D4D91" w:rsidRDefault="007D3AC9" w:rsidP="007D3AC9">
      <w:pPr>
        <w:rPr>
          <w:b/>
          <w:bCs/>
          <w:u w:val="single"/>
        </w:rPr>
      </w:pPr>
      <w:r w:rsidRPr="002D4D91">
        <w:rPr>
          <w:b/>
          <w:bCs/>
          <w:u w:val="single"/>
        </w:rPr>
        <w:t>Compliance Team</w:t>
      </w:r>
    </w:p>
    <w:p w14:paraId="51E086AB" w14:textId="77777777" w:rsidR="007D3AC9" w:rsidRPr="002D4D91" w:rsidRDefault="007D3AC9" w:rsidP="007D3AC9">
      <w:r w:rsidRPr="002D4D91">
        <w:t xml:space="preserve">The compliance team have responsibility for ensuring that our workers receive robust support from the moment they apply to join the bank and for the duration of their time with us. From facilitating the listing of adverts and approval of references to the smooth onboarding of new starters, the team ensure that new recruits receive the appropriate level of training and their recruitment journey is expedited as rapidly as possible. The team also manage all aspects of Mandatory and Role Specific Training for bank workers – maintaining 100% compliance for all modules is a mandatory aspect of your role within the organisation and the team will be there to support you with maintaining this level of compliance whilst also offering additional development opportunities when they arise. </w:t>
      </w:r>
    </w:p>
    <w:p w14:paraId="2D9B38D2" w14:textId="49E16236" w:rsidR="007D3AC9" w:rsidRPr="002D4D91" w:rsidRDefault="007D3AC9" w:rsidP="007D3AC9">
      <w:r w:rsidRPr="002D4D91">
        <w:t xml:space="preserve">In addition to this, the team are responsible for making sure you are able to access the systems you need to do your job effectively; from ESR </w:t>
      </w:r>
      <w:r w:rsidR="00565AF2" w:rsidRPr="002D4D91">
        <w:t>self-service</w:t>
      </w:r>
      <w:r w:rsidRPr="002D4D91">
        <w:t xml:space="preserve"> to Employee On Line, the compliance team are on hand to support with any technical queries you have. The final key function within this team is financial reconciliation and scrutiny, ensuring that the Trust is achieving value for money on its agency spend whilst also ensuring that departments are on top of finalising their duties in line with payroll deadlines, ensuring you are paid correctly. </w:t>
      </w:r>
    </w:p>
    <w:p w14:paraId="36DF9CF1" w14:textId="05EB2169" w:rsidR="007D3AC9" w:rsidRPr="002D4D91" w:rsidRDefault="007D3AC9" w:rsidP="007D3AC9">
      <w:r w:rsidRPr="002D4D91">
        <w:t>The team is led by Vanessa Richardson who has worked in NHS compliance for 5 years, primarily within training. She works alongside compliance officers Jenny Carroll and Alexa Humphries. Jenny has extensive experience within the NHS in both Gastro Services and Temporary Staffing and Alexa has recently joined the NHS from a management role in hospitality. Ev Swinburne acts as the department</w:t>
      </w:r>
      <w:r w:rsidR="00040445">
        <w:t>’</w:t>
      </w:r>
      <w:r w:rsidRPr="002D4D91">
        <w:t>s training officer</w:t>
      </w:r>
      <w:r w:rsidR="00040445">
        <w:t>.</w:t>
      </w:r>
      <w:r w:rsidRPr="002D4D91">
        <w:t xml:space="preserve"> Ev has been with the team for just over 12 months </w:t>
      </w:r>
      <w:r w:rsidR="00040445">
        <w:t xml:space="preserve">and </w:t>
      </w:r>
      <w:r w:rsidRPr="002D4D91">
        <w:t>Harry Lewis has also joined the team as the compliance assistant</w:t>
      </w:r>
      <w:r w:rsidR="00040445">
        <w:t xml:space="preserve"> </w:t>
      </w:r>
      <w:r w:rsidRPr="002D4D91">
        <w:t>in his first NHS role after studying at university.</w:t>
      </w:r>
    </w:p>
    <w:p w14:paraId="3B949C6C" w14:textId="77777777" w:rsidR="007D3AC9" w:rsidRPr="002D4D91" w:rsidRDefault="007D3AC9" w:rsidP="007D3AC9">
      <w:pPr>
        <w:rPr>
          <w:b/>
          <w:bCs/>
          <w:u w:val="single"/>
        </w:rPr>
      </w:pPr>
      <w:r w:rsidRPr="002D4D91">
        <w:rPr>
          <w:b/>
          <w:bCs/>
          <w:u w:val="single"/>
        </w:rPr>
        <w:t>Temporary Staffing Hub Team</w:t>
      </w:r>
    </w:p>
    <w:p w14:paraId="4F41B107" w14:textId="5126E2C0" w:rsidR="007D3AC9" w:rsidRPr="002D4D91" w:rsidRDefault="007D3AC9" w:rsidP="007D3AC9">
      <w:r w:rsidRPr="002D4D91">
        <w:t xml:space="preserve">The Temporary Staffing Hub Team are the epicentre of activity within Temporary Staffing for all </w:t>
      </w:r>
      <w:r w:rsidR="00040445">
        <w:t xml:space="preserve">AfC </w:t>
      </w:r>
      <w:r w:rsidRPr="002D4D91">
        <w:t>staff groups. The team are the main point of contact for any query that you have, whether that be something to do with your pay or finding out what the specialty of a specific ward is. Their primary responsibility is ensuring that all our wards and departments have cover for duties which are vacant by enlisting support from both bank staff and agency workers</w:t>
      </w:r>
      <w:r w:rsidR="00040445">
        <w:t>.</w:t>
      </w:r>
      <w:r w:rsidRPr="002D4D91">
        <w:t xml:space="preserve"> The team work</w:t>
      </w:r>
      <w:r w:rsidR="00565AF2">
        <w:t>s</w:t>
      </w:r>
      <w:r w:rsidRPr="002D4D91">
        <w:t xml:space="preserve"> at pace and are </w:t>
      </w:r>
      <w:r w:rsidR="00565AF2">
        <w:t>working on supplying cover for</w:t>
      </w:r>
      <w:r w:rsidRPr="002D4D91">
        <w:t xml:space="preserve"> up to 10,000 shifts at any one time. This task runs alongside the various day to day operational requirements of the service which they also need to </w:t>
      </w:r>
      <w:r w:rsidR="00565AF2" w:rsidRPr="002D4D91">
        <w:lastRenderedPageBreak/>
        <w:t>complete</w:t>
      </w:r>
      <w:r w:rsidR="00040445">
        <w:t>. T</w:t>
      </w:r>
      <w:r w:rsidRPr="002D4D91">
        <w:t>his mean</w:t>
      </w:r>
      <w:r w:rsidR="00565AF2">
        <w:t>s</w:t>
      </w:r>
      <w:r w:rsidRPr="002D4D91">
        <w:t xml:space="preserve"> that they can get very busy. From running payroll, producing daily reports which show the Trust staffing position, to annual leave and sickness, there is always something going on within the Hub Team. However, the team are always on hand to support you and will do all they can to support with any query you have. The colleagues who you speak </w:t>
      </w:r>
      <w:r w:rsidR="00040445">
        <w:t xml:space="preserve">to </w:t>
      </w:r>
      <w:r w:rsidRPr="002D4D91">
        <w:t>when you call will usually be from the hub team and they are the ones who will reply to your queries via email.</w:t>
      </w:r>
      <w:r w:rsidRPr="002D4D91">
        <w:br/>
      </w:r>
      <w:r w:rsidRPr="002D4D91">
        <w:br/>
        <w:t xml:space="preserve">The team is led by Kay Greaves who joined our team from Staffing Solutions at St Helens &amp; Knowsley NHS Trust (Whiston) in 2021. Kay is a qualified HR practitioner </w:t>
      </w:r>
      <w:r w:rsidR="00040445">
        <w:t>and j</w:t>
      </w:r>
      <w:r w:rsidRPr="002D4D91">
        <w:t xml:space="preserve">oining Kay in the hub team we have Temporary Staffing Coordinators Vicki Stephens, Lynn Robinson, Brenda Drummond, Trev Burt and Leeanne Evans. Vicki, Lynn and Brenda have </w:t>
      </w:r>
      <w:r w:rsidR="001A7EB9">
        <w:t>collective</w:t>
      </w:r>
      <w:r w:rsidRPr="002D4D91">
        <w:t xml:space="preserve"> NHS experience of over 30 years with the trio having worked in a variety of roles including Medical Staffing, Divisional Management, Workforce Systems and in different clinical environments. Trev and Leeanne are both new to the NHS but come with a wealth of experience in IT and workforce planning respectively. </w:t>
      </w:r>
    </w:p>
    <w:p w14:paraId="2631328F" w14:textId="50C61B6D" w:rsidR="007D3AC9" w:rsidRPr="002D4D91" w:rsidRDefault="007D3AC9" w:rsidP="007D3AC9">
      <w:pPr>
        <w:rPr>
          <w:b/>
          <w:bCs/>
          <w:u w:val="single"/>
        </w:rPr>
      </w:pPr>
      <w:r w:rsidRPr="002D4D91">
        <w:rPr>
          <w:b/>
          <w:bCs/>
          <w:u w:val="single"/>
        </w:rPr>
        <w:t>Temporary Staffing ‘On</w:t>
      </w:r>
      <w:r w:rsidR="001A7EB9">
        <w:rPr>
          <w:b/>
          <w:bCs/>
          <w:u w:val="single"/>
        </w:rPr>
        <w:t>-</w:t>
      </w:r>
      <w:r w:rsidRPr="002D4D91">
        <w:rPr>
          <w:b/>
          <w:bCs/>
          <w:u w:val="single"/>
        </w:rPr>
        <w:t>Site’ Team</w:t>
      </w:r>
    </w:p>
    <w:p w14:paraId="486D69B2" w14:textId="5BD5BFE2" w:rsidR="007D3AC9" w:rsidRPr="002D4D91" w:rsidRDefault="007D3AC9" w:rsidP="007D3AC9">
      <w:r w:rsidRPr="002D4D91">
        <w:t xml:space="preserve">To ensure that the Temporary Staffing Team </w:t>
      </w:r>
      <w:r w:rsidR="006D672F" w:rsidRPr="002D4D91">
        <w:t>can</w:t>
      </w:r>
      <w:r w:rsidRPr="002D4D91">
        <w:t xml:space="preserve"> proactively support our wards and departments, the service has an </w:t>
      </w:r>
      <w:r w:rsidR="001A7EB9" w:rsidRPr="002D4D91">
        <w:t>on-site</w:t>
      </w:r>
      <w:r w:rsidRPr="002D4D91">
        <w:t xml:space="preserve"> presence at both the Royal </w:t>
      </w:r>
      <w:r w:rsidR="00040445">
        <w:t>Hospital (1</w:t>
      </w:r>
      <w:r w:rsidR="00040445" w:rsidRPr="002D5E5D">
        <w:rPr>
          <w:vertAlign w:val="superscript"/>
        </w:rPr>
        <w:t>st</w:t>
      </w:r>
      <w:r w:rsidR="00040445">
        <w:t xml:space="preserve"> floor) </w:t>
      </w:r>
      <w:r w:rsidRPr="002D4D91">
        <w:t xml:space="preserve">and </w:t>
      </w:r>
      <w:r w:rsidR="00040445">
        <w:t xml:space="preserve">the </w:t>
      </w:r>
      <w:r w:rsidRPr="002D4D91">
        <w:t>Aintree</w:t>
      </w:r>
      <w:r w:rsidR="00040445">
        <w:t xml:space="preserve"> site (Cherry Tree House)</w:t>
      </w:r>
      <w:r w:rsidRPr="002D4D91">
        <w:t xml:space="preserve">. The primary function of the </w:t>
      </w:r>
      <w:r w:rsidR="001A7EB9" w:rsidRPr="002D4D91">
        <w:t>on-site</w:t>
      </w:r>
      <w:r w:rsidRPr="002D4D91">
        <w:t xml:space="preserve"> team is to work with our wards and departments to ensure that gaps are released to bank as early as possible and to </w:t>
      </w:r>
      <w:r w:rsidR="001A7EB9">
        <w:t xml:space="preserve">focus attention on covering any </w:t>
      </w:r>
      <w:r w:rsidR="006D672F">
        <w:t>last-minute</w:t>
      </w:r>
      <w:r w:rsidR="001A7EB9">
        <w:t xml:space="preserve"> gaps</w:t>
      </w:r>
      <w:r w:rsidRPr="002D4D91">
        <w:t>. They work closely with wards and department managers to look at how we</w:t>
      </w:r>
      <w:r w:rsidR="001A7EB9">
        <w:t xml:space="preserve"> can improve staffing numbers and have responsibility for</w:t>
      </w:r>
      <w:r w:rsidRPr="002D4D91">
        <w:t xml:space="preserve"> formulating block bookings </w:t>
      </w:r>
      <w:r w:rsidR="001A7EB9">
        <w:t>based on gaps within roster. They are also the</w:t>
      </w:r>
      <w:r w:rsidRPr="002D4D91">
        <w:t xml:space="preserve"> team who attend the daily staffing huddles</w:t>
      </w:r>
      <w:r w:rsidR="001A7EB9">
        <w:t xml:space="preserve"> and hand over staffing to the out of hours clinical team ensuring that there is round the clock support for </w:t>
      </w:r>
      <w:r w:rsidRPr="002D4D91">
        <w:t xml:space="preserve">staffing changes. In addition to these aspects of the role, the </w:t>
      </w:r>
      <w:r w:rsidR="001A7EB9" w:rsidRPr="002D4D91">
        <w:t>on-site</w:t>
      </w:r>
      <w:r w:rsidRPr="002D4D91">
        <w:t xml:space="preserve"> team are there to support our bank workers with any immediate issues they face</w:t>
      </w:r>
      <w:r w:rsidR="001A7EB9">
        <w:t>;</w:t>
      </w:r>
      <w:r w:rsidRPr="002D4D91">
        <w:t xml:space="preserve"> if you need support with an issue </w:t>
      </w:r>
      <w:r w:rsidR="001A7EB9">
        <w:t xml:space="preserve">whilst on duty, a member of the team </w:t>
      </w:r>
      <w:r w:rsidRPr="002D4D91">
        <w:t xml:space="preserve">can come and see you and offer immediate help. They are also the team who you will meet to discuss things </w:t>
      </w:r>
      <w:r w:rsidR="00040445">
        <w:t>such as</w:t>
      </w:r>
      <w:r w:rsidRPr="002D4D91">
        <w:t xml:space="preserve"> Maternity Leave or if you are looking to change your role on the bank. </w:t>
      </w:r>
    </w:p>
    <w:p w14:paraId="287CB206" w14:textId="7262BD55" w:rsidR="007D3AC9" w:rsidRPr="002D4D91" w:rsidRDefault="007D3AC9" w:rsidP="007D3AC9">
      <w:r w:rsidRPr="002D4D91">
        <w:t>Within the on</w:t>
      </w:r>
      <w:r w:rsidR="00040445">
        <w:t>-</w:t>
      </w:r>
      <w:r w:rsidRPr="002D4D91">
        <w:t>site team we have Deb Graham, Ashleigh Fabiani, Melissa Bain and Michelle Carberry on the Aintree site. At Royal Liverpool we have Clare Gore, Niamh Watts, Samantha Marnell and Paula Duffy. The Aintree on</w:t>
      </w:r>
      <w:r w:rsidR="00040445">
        <w:t>-</w:t>
      </w:r>
      <w:r w:rsidRPr="002D4D91">
        <w:t xml:space="preserve">site team have </w:t>
      </w:r>
      <w:r w:rsidR="00040445">
        <w:t xml:space="preserve">many </w:t>
      </w:r>
      <w:r w:rsidRPr="002D4D91">
        <w:t>years of Temporary Staffing experience between them and have developed exceptional relationships with both the bank workers and departmental managers on this site. At Royal Liverpool, Clare and Niamh both have extensive experience in Temporary Staffing a</w:t>
      </w:r>
      <w:r w:rsidR="00040445">
        <w:t xml:space="preserve">nd are </w:t>
      </w:r>
      <w:r w:rsidRPr="002D4D91">
        <w:t>are joined by Samantha who has worked in the NHS for 12 years</w:t>
      </w:r>
      <w:r w:rsidR="00040445">
        <w:t xml:space="preserve"> and </w:t>
      </w:r>
      <w:r w:rsidRPr="002D4D91">
        <w:t>Paula who is in her first NHS position</w:t>
      </w:r>
      <w:r w:rsidR="00040445">
        <w:t>.</w:t>
      </w:r>
      <w:r w:rsidRPr="002D4D91">
        <w:t xml:space="preserve"> </w:t>
      </w:r>
    </w:p>
    <w:p w14:paraId="1D02D4FC" w14:textId="77777777" w:rsidR="007D3AC9" w:rsidRPr="002D4D91" w:rsidRDefault="007D3AC9" w:rsidP="007409EB">
      <w:pPr>
        <w:spacing w:after="0" w:line="240" w:lineRule="auto"/>
        <w:jc w:val="center"/>
        <w:rPr>
          <w:rFonts w:ascii="Arial" w:hAnsi="Arial" w:cs="Arial"/>
          <w:b/>
        </w:rPr>
      </w:pPr>
    </w:p>
    <w:p w14:paraId="047B9ED6" w14:textId="77777777" w:rsidR="007D3AC9" w:rsidRPr="002D4D91" w:rsidRDefault="007D3AC9" w:rsidP="007409EB">
      <w:pPr>
        <w:spacing w:after="0" w:line="240" w:lineRule="auto"/>
        <w:jc w:val="center"/>
        <w:rPr>
          <w:rFonts w:ascii="Arial" w:hAnsi="Arial" w:cs="Arial"/>
          <w:b/>
        </w:rPr>
      </w:pPr>
    </w:p>
    <w:p w14:paraId="4C2EBF4A" w14:textId="28C1DE7D" w:rsidR="007D3AC9" w:rsidRDefault="007D3AC9" w:rsidP="007409EB">
      <w:pPr>
        <w:spacing w:after="0" w:line="240" w:lineRule="auto"/>
        <w:jc w:val="center"/>
        <w:rPr>
          <w:rFonts w:ascii="Arial" w:hAnsi="Arial" w:cs="Arial"/>
          <w:b/>
        </w:rPr>
      </w:pPr>
    </w:p>
    <w:p w14:paraId="3081363B" w14:textId="680A4096" w:rsidR="002D5E5D" w:rsidRDefault="002D5E5D" w:rsidP="007409EB">
      <w:pPr>
        <w:spacing w:after="0" w:line="240" w:lineRule="auto"/>
        <w:jc w:val="center"/>
        <w:rPr>
          <w:rFonts w:ascii="Arial" w:hAnsi="Arial" w:cs="Arial"/>
          <w:b/>
        </w:rPr>
      </w:pPr>
    </w:p>
    <w:p w14:paraId="6C5C9B72" w14:textId="37C46644" w:rsidR="002D5E5D" w:rsidRDefault="002D5E5D" w:rsidP="007409EB">
      <w:pPr>
        <w:spacing w:after="0" w:line="240" w:lineRule="auto"/>
        <w:jc w:val="center"/>
        <w:rPr>
          <w:rFonts w:ascii="Arial" w:hAnsi="Arial" w:cs="Arial"/>
          <w:b/>
        </w:rPr>
      </w:pPr>
    </w:p>
    <w:p w14:paraId="0494104E" w14:textId="3F422C65" w:rsidR="002D5E5D" w:rsidRDefault="002D5E5D" w:rsidP="007409EB">
      <w:pPr>
        <w:spacing w:after="0" w:line="240" w:lineRule="auto"/>
        <w:jc w:val="center"/>
        <w:rPr>
          <w:rFonts w:ascii="Arial" w:hAnsi="Arial" w:cs="Arial"/>
          <w:b/>
        </w:rPr>
      </w:pPr>
    </w:p>
    <w:p w14:paraId="68ADF109" w14:textId="7404D802" w:rsidR="002D5E5D" w:rsidRDefault="002D5E5D" w:rsidP="007409EB">
      <w:pPr>
        <w:spacing w:after="0" w:line="240" w:lineRule="auto"/>
        <w:jc w:val="center"/>
        <w:rPr>
          <w:rFonts w:ascii="Arial" w:hAnsi="Arial" w:cs="Arial"/>
          <w:b/>
        </w:rPr>
      </w:pPr>
    </w:p>
    <w:p w14:paraId="78DFBA96" w14:textId="3A06020E" w:rsidR="002D5E5D" w:rsidRDefault="002D5E5D" w:rsidP="007409EB">
      <w:pPr>
        <w:spacing w:after="0" w:line="240" w:lineRule="auto"/>
        <w:jc w:val="center"/>
        <w:rPr>
          <w:rFonts w:ascii="Arial" w:hAnsi="Arial" w:cs="Arial"/>
          <w:b/>
        </w:rPr>
      </w:pPr>
    </w:p>
    <w:p w14:paraId="1389ACC7" w14:textId="23B61208" w:rsidR="002D5E5D" w:rsidRDefault="002D5E5D" w:rsidP="007409EB">
      <w:pPr>
        <w:spacing w:after="0" w:line="240" w:lineRule="auto"/>
        <w:jc w:val="center"/>
        <w:rPr>
          <w:rFonts w:ascii="Arial" w:hAnsi="Arial" w:cs="Arial"/>
          <w:b/>
        </w:rPr>
      </w:pPr>
    </w:p>
    <w:p w14:paraId="1ADE782D" w14:textId="63B523D2" w:rsidR="002D5E5D" w:rsidRDefault="002D5E5D" w:rsidP="007409EB">
      <w:pPr>
        <w:spacing w:after="0" w:line="240" w:lineRule="auto"/>
        <w:jc w:val="center"/>
        <w:rPr>
          <w:rFonts w:ascii="Arial" w:hAnsi="Arial" w:cs="Arial"/>
          <w:b/>
        </w:rPr>
      </w:pPr>
    </w:p>
    <w:p w14:paraId="372C2873" w14:textId="3418929A" w:rsidR="002D5E5D" w:rsidRDefault="002D5E5D" w:rsidP="007409EB">
      <w:pPr>
        <w:spacing w:after="0" w:line="240" w:lineRule="auto"/>
        <w:jc w:val="center"/>
        <w:rPr>
          <w:rFonts w:ascii="Arial" w:hAnsi="Arial" w:cs="Arial"/>
          <w:b/>
        </w:rPr>
      </w:pPr>
    </w:p>
    <w:p w14:paraId="2DBCFB15" w14:textId="45F92600" w:rsidR="002D5E5D" w:rsidRDefault="002D5E5D" w:rsidP="007409EB">
      <w:pPr>
        <w:spacing w:after="0" w:line="240" w:lineRule="auto"/>
        <w:jc w:val="center"/>
        <w:rPr>
          <w:rFonts w:ascii="Arial" w:hAnsi="Arial" w:cs="Arial"/>
          <w:b/>
        </w:rPr>
      </w:pPr>
    </w:p>
    <w:p w14:paraId="0233B1E2" w14:textId="143BE373" w:rsidR="002D5E5D" w:rsidRDefault="002D5E5D" w:rsidP="007409EB">
      <w:pPr>
        <w:spacing w:after="0" w:line="240" w:lineRule="auto"/>
        <w:jc w:val="center"/>
        <w:rPr>
          <w:rFonts w:ascii="Arial" w:hAnsi="Arial" w:cs="Arial"/>
          <w:b/>
        </w:rPr>
      </w:pPr>
    </w:p>
    <w:p w14:paraId="58917D08" w14:textId="60768CF9" w:rsidR="002D5E5D" w:rsidRDefault="002D5E5D" w:rsidP="007409EB">
      <w:pPr>
        <w:spacing w:after="0" w:line="240" w:lineRule="auto"/>
        <w:jc w:val="center"/>
        <w:rPr>
          <w:rFonts w:ascii="Arial" w:hAnsi="Arial" w:cs="Arial"/>
          <w:b/>
        </w:rPr>
      </w:pPr>
    </w:p>
    <w:p w14:paraId="3F0B09F8" w14:textId="258A3CF2" w:rsidR="002D5E5D" w:rsidRDefault="002D5E5D" w:rsidP="007409EB">
      <w:pPr>
        <w:spacing w:after="0" w:line="240" w:lineRule="auto"/>
        <w:jc w:val="center"/>
        <w:rPr>
          <w:rFonts w:ascii="Arial" w:hAnsi="Arial" w:cs="Arial"/>
          <w:b/>
        </w:rPr>
      </w:pPr>
    </w:p>
    <w:p w14:paraId="4350DF30" w14:textId="108F1506" w:rsidR="002D5E5D" w:rsidRDefault="002D5E5D" w:rsidP="007409EB">
      <w:pPr>
        <w:spacing w:after="0" w:line="240" w:lineRule="auto"/>
        <w:jc w:val="center"/>
        <w:rPr>
          <w:rFonts w:ascii="Arial" w:hAnsi="Arial" w:cs="Arial"/>
          <w:b/>
        </w:rPr>
      </w:pPr>
    </w:p>
    <w:p w14:paraId="5C263FD3" w14:textId="426B67C8" w:rsidR="002D5E5D" w:rsidRDefault="002D5E5D" w:rsidP="007409EB">
      <w:pPr>
        <w:spacing w:after="0" w:line="240" w:lineRule="auto"/>
        <w:jc w:val="center"/>
        <w:rPr>
          <w:rFonts w:ascii="Arial" w:hAnsi="Arial" w:cs="Arial"/>
          <w:b/>
        </w:rPr>
      </w:pPr>
    </w:p>
    <w:p w14:paraId="2D792D3D" w14:textId="77777777" w:rsidR="002D5E5D" w:rsidRPr="002D4D91" w:rsidRDefault="002D5E5D" w:rsidP="007409EB">
      <w:pPr>
        <w:spacing w:after="0" w:line="240" w:lineRule="auto"/>
        <w:jc w:val="center"/>
        <w:rPr>
          <w:rFonts w:ascii="Arial" w:hAnsi="Arial" w:cs="Arial"/>
          <w:b/>
        </w:rPr>
      </w:pPr>
    </w:p>
    <w:p w14:paraId="54DB75C2" w14:textId="77777777" w:rsidR="007D3AC9" w:rsidRPr="002D4D91" w:rsidRDefault="007D3AC9" w:rsidP="007409EB">
      <w:pPr>
        <w:spacing w:after="0" w:line="240" w:lineRule="auto"/>
        <w:jc w:val="center"/>
        <w:rPr>
          <w:rFonts w:ascii="Arial" w:hAnsi="Arial" w:cs="Arial"/>
          <w:b/>
        </w:rPr>
      </w:pPr>
    </w:p>
    <w:p w14:paraId="061D9F3F" w14:textId="77777777" w:rsidR="007D3AC9" w:rsidRPr="00484751" w:rsidRDefault="007D3AC9" w:rsidP="007D3AC9">
      <w:pPr>
        <w:jc w:val="center"/>
        <w:rPr>
          <w:rFonts w:cstheme="minorHAnsi"/>
          <w:b/>
        </w:rPr>
      </w:pPr>
      <w:r w:rsidRPr="00484751">
        <w:rPr>
          <w:rFonts w:cstheme="minorHAnsi"/>
          <w:b/>
        </w:rPr>
        <w:lastRenderedPageBreak/>
        <w:t xml:space="preserve">What </w:t>
      </w:r>
      <w:r>
        <w:rPr>
          <w:rFonts w:cstheme="minorHAnsi"/>
          <w:b/>
        </w:rPr>
        <w:t>we can offer you</w:t>
      </w:r>
      <w:r w:rsidRPr="00484751">
        <w:rPr>
          <w:rFonts w:cstheme="minorHAnsi"/>
          <w:b/>
        </w:rPr>
        <w:t xml:space="preserve"> as a bank worker</w:t>
      </w:r>
    </w:p>
    <w:p w14:paraId="3972DDD9" w14:textId="77777777" w:rsidR="007D3AC9" w:rsidRPr="00484751" w:rsidRDefault="007D3AC9" w:rsidP="007D3AC9">
      <w:pPr>
        <w:spacing w:after="0" w:line="240" w:lineRule="auto"/>
        <w:jc w:val="both"/>
        <w:rPr>
          <w:rFonts w:cstheme="minorHAnsi"/>
        </w:rPr>
      </w:pPr>
    </w:p>
    <w:p w14:paraId="06B59CE3" w14:textId="77777777" w:rsidR="007D3AC9" w:rsidRPr="00484751" w:rsidRDefault="007D3AC9" w:rsidP="007D3AC9">
      <w:pPr>
        <w:spacing w:after="0" w:line="240" w:lineRule="auto"/>
        <w:jc w:val="both"/>
        <w:rPr>
          <w:rFonts w:cstheme="minorHAnsi"/>
        </w:rPr>
      </w:pPr>
      <w:r w:rsidRPr="00484751">
        <w:rPr>
          <w:rFonts w:cstheme="minorHAnsi"/>
        </w:rPr>
        <w:t>Our bank workers make a huge contribution to the Trust and as a service, we advocate and promote the value that our bank workers add at every opportunity. The Trust recognises that your hard work, flexibility, skills and support contribute so much to the organisation and ensure that we are well placed to provide outstanding care to our patients.</w:t>
      </w:r>
    </w:p>
    <w:p w14:paraId="005055C9" w14:textId="77777777" w:rsidR="007D3AC9" w:rsidRPr="00484751" w:rsidRDefault="007D3AC9" w:rsidP="007D3AC9">
      <w:pPr>
        <w:spacing w:after="0" w:line="240" w:lineRule="auto"/>
        <w:jc w:val="both"/>
        <w:rPr>
          <w:rFonts w:cstheme="minorHAnsi"/>
        </w:rPr>
      </w:pPr>
    </w:p>
    <w:p w14:paraId="24F79EAB" w14:textId="77777777" w:rsidR="007D3AC9" w:rsidRPr="00484751" w:rsidRDefault="007D3AC9" w:rsidP="007D3AC9">
      <w:pPr>
        <w:spacing w:after="0" w:line="240" w:lineRule="auto"/>
        <w:jc w:val="both"/>
        <w:rPr>
          <w:rFonts w:cstheme="minorHAnsi"/>
        </w:rPr>
      </w:pPr>
      <w:r w:rsidRPr="00484751">
        <w:rPr>
          <w:rFonts w:cstheme="minorHAnsi"/>
        </w:rPr>
        <w:t>In recognition of this, the Trust made a decision that from 1</w:t>
      </w:r>
      <w:r w:rsidRPr="00484751">
        <w:rPr>
          <w:rFonts w:cstheme="minorHAnsi"/>
          <w:vertAlign w:val="superscript"/>
        </w:rPr>
        <w:t>st</w:t>
      </w:r>
      <w:r w:rsidRPr="00484751">
        <w:rPr>
          <w:rFonts w:cstheme="minorHAnsi"/>
        </w:rPr>
        <w:t xml:space="preserve"> April 2022, all bank shifts would be paid at the top of the band and this demonstrates a significant investment in you as our bank workforce; ensuring that we are able to offer rates that are comparable agency whilst offering you the chance to access the range of benefits that are open to workers within the NHS.</w:t>
      </w:r>
    </w:p>
    <w:p w14:paraId="4A8EC4C3" w14:textId="08BF5E4F" w:rsidR="007D3AC9" w:rsidRPr="00484751" w:rsidRDefault="007D3AC9" w:rsidP="007D3AC9">
      <w:pPr>
        <w:spacing w:after="0" w:line="240" w:lineRule="auto"/>
        <w:jc w:val="both"/>
        <w:rPr>
          <w:rFonts w:cstheme="minorHAnsi"/>
        </w:rPr>
      </w:pPr>
      <w:r w:rsidRPr="00484751">
        <w:rPr>
          <w:rFonts w:cstheme="minorHAnsi"/>
        </w:rPr>
        <w:br/>
        <w:t>The basic hourly rates for shifts worked on bank are detailed below</w:t>
      </w:r>
      <w:r w:rsidR="00E96F1A">
        <w:rPr>
          <w:rFonts w:cstheme="minorHAnsi"/>
        </w:rPr>
        <w:t xml:space="preserve"> (as per 21/22 national pay scales)</w:t>
      </w:r>
      <w:r w:rsidRPr="00484751">
        <w:rPr>
          <w:rFonts w:cstheme="minorHAnsi"/>
        </w:rPr>
        <w:t>:</w:t>
      </w:r>
    </w:p>
    <w:p w14:paraId="621F4F5E" w14:textId="77777777" w:rsidR="007D3AC9" w:rsidRPr="00484751" w:rsidRDefault="007D3AC9" w:rsidP="007D3AC9">
      <w:pPr>
        <w:spacing w:after="0" w:line="240" w:lineRule="auto"/>
        <w:jc w:val="both"/>
        <w:rPr>
          <w:rFonts w:cstheme="minorHAnsi"/>
        </w:rPr>
      </w:pPr>
    </w:p>
    <w:p w14:paraId="6634C3E1" w14:textId="77777777" w:rsidR="007D3AC9" w:rsidRPr="00484751" w:rsidRDefault="007D3AC9" w:rsidP="007D3AC9">
      <w:pPr>
        <w:pStyle w:val="ListParagraph"/>
        <w:numPr>
          <w:ilvl w:val="0"/>
          <w:numId w:val="37"/>
        </w:numPr>
        <w:rPr>
          <w:rFonts w:cstheme="minorHAnsi"/>
        </w:rPr>
      </w:pPr>
      <w:r w:rsidRPr="00484751">
        <w:rPr>
          <w:rFonts w:cstheme="minorHAnsi"/>
        </w:rPr>
        <w:t xml:space="preserve">Band 2 - £10.19 per hour </w:t>
      </w:r>
    </w:p>
    <w:p w14:paraId="114B7CD0" w14:textId="77777777" w:rsidR="007D3AC9" w:rsidRPr="00484751" w:rsidRDefault="007D3AC9" w:rsidP="007D3AC9">
      <w:pPr>
        <w:pStyle w:val="ListParagraph"/>
        <w:numPr>
          <w:ilvl w:val="0"/>
          <w:numId w:val="37"/>
        </w:numPr>
        <w:rPr>
          <w:rFonts w:cstheme="minorHAnsi"/>
        </w:rPr>
      </w:pPr>
      <w:r w:rsidRPr="00484751">
        <w:rPr>
          <w:rFonts w:cstheme="minorHAnsi"/>
        </w:rPr>
        <w:t>Band 3 – £11.14 per hour</w:t>
      </w:r>
    </w:p>
    <w:p w14:paraId="17FFE486" w14:textId="77777777" w:rsidR="007D3AC9" w:rsidRPr="00484751" w:rsidRDefault="007D3AC9" w:rsidP="007D3AC9">
      <w:pPr>
        <w:pStyle w:val="ListParagraph"/>
        <w:numPr>
          <w:ilvl w:val="0"/>
          <w:numId w:val="37"/>
        </w:numPr>
        <w:rPr>
          <w:rFonts w:cstheme="minorHAnsi"/>
        </w:rPr>
      </w:pPr>
      <w:r w:rsidRPr="00484751">
        <w:rPr>
          <w:rFonts w:cstheme="minorHAnsi"/>
        </w:rPr>
        <w:t xml:space="preserve">Band 4 – £12.73 per hour </w:t>
      </w:r>
    </w:p>
    <w:p w14:paraId="4EEE9B8E" w14:textId="77777777" w:rsidR="007D3AC9" w:rsidRPr="00484751" w:rsidRDefault="007D3AC9" w:rsidP="007D3AC9">
      <w:pPr>
        <w:pStyle w:val="ListParagraph"/>
        <w:numPr>
          <w:ilvl w:val="0"/>
          <w:numId w:val="37"/>
        </w:numPr>
        <w:rPr>
          <w:rFonts w:cstheme="minorHAnsi"/>
        </w:rPr>
      </w:pPr>
      <w:r w:rsidRPr="00484751">
        <w:rPr>
          <w:rFonts w:cstheme="minorHAnsi"/>
        </w:rPr>
        <w:t>Band 5 – £16.13 per hour</w:t>
      </w:r>
    </w:p>
    <w:p w14:paraId="32D27D3D" w14:textId="77777777" w:rsidR="007D3AC9" w:rsidRPr="00484751" w:rsidRDefault="007D3AC9" w:rsidP="007D3AC9">
      <w:pPr>
        <w:pStyle w:val="ListParagraph"/>
        <w:numPr>
          <w:ilvl w:val="0"/>
          <w:numId w:val="37"/>
        </w:numPr>
        <w:rPr>
          <w:rFonts w:cstheme="minorHAnsi"/>
        </w:rPr>
      </w:pPr>
      <w:r w:rsidRPr="00484751">
        <w:rPr>
          <w:rFonts w:cstheme="minorHAnsi"/>
        </w:rPr>
        <w:t>Band 6 –£19.96 per hour</w:t>
      </w:r>
    </w:p>
    <w:p w14:paraId="501B6127" w14:textId="77777777" w:rsidR="007D3AC9" w:rsidRPr="00484751" w:rsidRDefault="007D3AC9" w:rsidP="007D3AC9">
      <w:pPr>
        <w:pStyle w:val="ListParagraph"/>
        <w:numPr>
          <w:ilvl w:val="0"/>
          <w:numId w:val="37"/>
        </w:numPr>
        <w:rPr>
          <w:rFonts w:cstheme="minorHAnsi"/>
        </w:rPr>
      </w:pPr>
      <w:r w:rsidRPr="00484751">
        <w:rPr>
          <w:rFonts w:cstheme="minorHAnsi"/>
        </w:rPr>
        <w:t xml:space="preserve">Band 7 – £23.44 per hour </w:t>
      </w:r>
    </w:p>
    <w:p w14:paraId="456B06C2" w14:textId="77777777" w:rsidR="007D3AC9" w:rsidRPr="00484751" w:rsidRDefault="007D3AC9" w:rsidP="007D3AC9">
      <w:pPr>
        <w:pStyle w:val="ListParagraph"/>
        <w:numPr>
          <w:ilvl w:val="0"/>
          <w:numId w:val="37"/>
        </w:numPr>
        <w:rPr>
          <w:rFonts w:cstheme="minorHAnsi"/>
        </w:rPr>
      </w:pPr>
      <w:r w:rsidRPr="00484751">
        <w:rPr>
          <w:rFonts w:cstheme="minorHAnsi"/>
        </w:rPr>
        <w:t xml:space="preserve">Band 8a – £27.22 per hour </w:t>
      </w:r>
    </w:p>
    <w:p w14:paraId="35EF2867" w14:textId="77777777" w:rsidR="007D3AC9" w:rsidRPr="00484751" w:rsidRDefault="007D3AC9" w:rsidP="007D3AC9">
      <w:pPr>
        <w:pStyle w:val="ListParagraph"/>
        <w:numPr>
          <w:ilvl w:val="0"/>
          <w:numId w:val="37"/>
        </w:numPr>
        <w:rPr>
          <w:rFonts w:cstheme="minorHAnsi"/>
        </w:rPr>
      </w:pPr>
      <w:r w:rsidRPr="00484751">
        <w:rPr>
          <w:rFonts w:cstheme="minorHAnsi"/>
        </w:rPr>
        <w:t xml:space="preserve">Band 8b – £32.67 per hour </w:t>
      </w:r>
    </w:p>
    <w:p w14:paraId="32EDCEC9" w14:textId="77777777" w:rsidR="007D3AC9" w:rsidRPr="00484751" w:rsidRDefault="007D3AC9" w:rsidP="007D3AC9">
      <w:pPr>
        <w:pStyle w:val="ListParagraph"/>
        <w:numPr>
          <w:ilvl w:val="0"/>
          <w:numId w:val="37"/>
        </w:numPr>
        <w:rPr>
          <w:rFonts w:cstheme="minorHAnsi"/>
        </w:rPr>
      </w:pPr>
      <w:r w:rsidRPr="00484751">
        <w:rPr>
          <w:rFonts w:cstheme="minorHAnsi"/>
        </w:rPr>
        <w:t>Band 8c – £38.91 per hour</w:t>
      </w:r>
    </w:p>
    <w:p w14:paraId="6822C6EA" w14:textId="77777777" w:rsidR="007D3AC9" w:rsidRPr="00484751" w:rsidRDefault="007D3AC9" w:rsidP="007D3AC9">
      <w:pPr>
        <w:pStyle w:val="ListParagraph"/>
        <w:numPr>
          <w:ilvl w:val="0"/>
          <w:numId w:val="37"/>
        </w:numPr>
        <w:rPr>
          <w:rFonts w:cstheme="minorHAnsi"/>
        </w:rPr>
      </w:pPr>
      <w:r w:rsidRPr="00484751">
        <w:rPr>
          <w:rFonts w:cstheme="minorHAnsi"/>
        </w:rPr>
        <w:t>Band 8d – £46.23 per hour</w:t>
      </w:r>
    </w:p>
    <w:p w14:paraId="1935ED4E" w14:textId="77777777" w:rsidR="007D3AC9" w:rsidRPr="00484751" w:rsidRDefault="007D3AC9" w:rsidP="007D3AC9">
      <w:pPr>
        <w:spacing w:after="0" w:line="240" w:lineRule="auto"/>
        <w:jc w:val="both"/>
        <w:rPr>
          <w:rFonts w:cstheme="minorHAnsi"/>
        </w:rPr>
      </w:pPr>
      <w:r w:rsidRPr="00484751">
        <w:rPr>
          <w:rFonts w:cstheme="minorHAnsi"/>
        </w:rPr>
        <w:t xml:space="preserve">Staff will also receive enhancements on top of this for unsocial hours where applicable. More information on this can be found in the NHS Employers Handbook - </w:t>
      </w:r>
      <w:hyperlink r:id="rId11" w:history="1">
        <w:r w:rsidRPr="00484751">
          <w:rPr>
            <w:rStyle w:val="Hyperlink"/>
            <w:rFonts w:cstheme="minorHAnsi"/>
          </w:rPr>
          <w:t>https://www.nhsemployers.org/articles/unsocial-hours-payments</w:t>
        </w:r>
      </w:hyperlink>
    </w:p>
    <w:p w14:paraId="44DD8B33" w14:textId="77777777" w:rsidR="007D3AC9" w:rsidRPr="00484751" w:rsidRDefault="007D3AC9" w:rsidP="007D3AC9">
      <w:pPr>
        <w:spacing w:after="0" w:line="240" w:lineRule="auto"/>
        <w:jc w:val="both"/>
        <w:rPr>
          <w:rFonts w:cstheme="minorHAnsi"/>
        </w:rPr>
      </w:pPr>
    </w:p>
    <w:p w14:paraId="0231F068" w14:textId="77777777" w:rsidR="007D3AC9" w:rsidRPr="00484751" w:rsidRDefault="007D3AC9" w:rsidP="007D3AC9">
      <w:pPr>
        <w:spacing w:after="0" w:line="240" w:lineRule="auto"/>
        <w:jc w:val="both"/>
        <w:rPr>
          <w:rFonts w:cstheme="minorHAnsi"/>
        </w:rPr>
      </w:pPr>
      <w:r w:rsidRPr="00484751">
        <w:rPr>
          <w:rFonts w:cstheme="minorHAnsi"/>
        </w:rPr>
        <w:t xml:space="preserve">In addition to the increase in bank rate, bank workers at the Trust now accrue annual leave regardless of their employment status. If you are on the bank, you accrue paid time off that you can cash in when you like within the annual leave year. This savings pot allows you to be more flexible in when you work, building up time that you can claim payment for so you can go on holiday knowing that you will still receive a wage for this time off. </w:t>
      </w:r>
    </w:p>
    <w:p w14:paraId="50E08731" w14:textId="77777777" w:rsidR="007D3AC9" w:rsidRPr="00484751" w:rsidRDefault="007D3AC9" w:rsidP="007D3AC9">
      <w:pPr>
        <w:spacing w:after="0" w:line="240" w:lineRule="auto"/>
        <w:jc w:val="both"/>
        <w:rPr>
          <w:rFonts w:cstheme="minorHAnsi"/>
        </w:rPr>
      </w:pPr>
    </w:p>
    <w:p w14:paraId="50AF5298" w14:textId="77777777" w:rsidR="007D3AC9" w:rsidRPr="00484751" w:rsidRDefault="007D3AC9" w:rsidP="007D3AC9">
      <w:pPr>
        <w:spacing w:after="0" w:line="240" w:lineRule="auto"/>
        <w:jc w:val="both"/>
        <w:rPr>
          <w:rFonts w:cstheme="minorHAnsi"/>
        </w:rPr>
      </w:pPr>
      <w:r w:rsidRPr="00484751">
        <w:rPr>
          <w:rFonts w:cstheme="minorHAnsi"/>
        </w:rPr>
        <w:t>We are also bringing in a tool which allows you to access your pay when you want it. From the end of April, you will be able to access services from a company called WageStream who for a small fee of £1.75 will draw down some of your wages and pay them directly in to your bank account, giving you access to cash quicker and reducing the time it takes for you to be paid for the work you do.</w:t>
      </w:r>
    </w:p>
    <w:p w14:paraId="7100825C" w14:textId="77777777" w:rsidR="007D3AC9" w:rsidRPr="00484751" w:rsidRDefault="007D3AC9" w:rsidP="007D3AC9">
      <w:pPr>
        <w:spacing w:after="0" w:line="240" w:lineRule="auto"/>
        <w:jc w:val="both"/>
        <w:rPr>
          <w:rFonts w:cstheme="minorHAnsi"/>
        </w:rPr>
      </w:pPr>
    </w:p>
    <w:p w14:paraId="3B95E7E7" w14:textId="77777777" w:rsidR="007D3AC9" w:rsidRPr="00484751" w:rsidRDefault="007D3AC9" w:rsidP="007D3AC9">
      <w:pPr>
        <w:spacing w:after="0" w:line="240" w:lineRule="auto"/>
        <w:jc w:val="both"/>
        <w:rPr>
          <w:rFonts w:cstheme="minorHAnsi"/>
        </w:rPr>
      </w:pPr>
      <w:r w:rsidRPr="00484751">
        <w:rPr>
          <w:rFonts w:cstheme="minorHAnsi"/>
        </w:rPr>
        <w:t>Working on the bank also offers you the opportunity to access a range of benefits including NHS Pension, Blue Light and various local discounts:</w:t>
      </w:r>
    </w:p>
    <w:p w14:paraId="00EE52BA" w14:textId="77777777" w:rsidR="007D3AC9" w:rsidRPr="00484751" w:rsidRDefault="007D3AC9" w:rsidP="007D3AC9">
      <w:pPr>
        <w:spacing w:after="0" w:line="240" w:lineRule="auto"/>
        <w:jc w:val="both"/>
        <w:rPr>
          <w:rFonts w:cstheme="minorHAnsi"/>
        </w:rPr>
      </w:pPr>
    </w:p>
    <w:p w14:paraId="51E859D3" w14:textId="77777777" w:rsidR="007D3AC9" w:rsidRPr="00484751" w:rsidRDefault="007D3AC9" w:rsidP="007D3AC9">
      <w:pPr>
        <w:spacing w:after="0" w:line="240" w:lineRule="auto"/>
        <w:jc w:val="both"/>
        <w:rPr>
          <w:rFonts w:cstheme="minorHAnsi"/>
          <w:color w:val="000033"/>
          <w:shd w:val="clear" w:color="auto" w:fill="FFFFFF"/>
        </w:rPr>
      </w:pPr>
      <w:r w:rsidRPr="00484751">
        <w:rPr>
          <w:rFonts w:cstheme="minorHAnsi"/>
        </w:rPr>
        <w:t xml:space="preserve">All Bank Staff are able to sign up to access a Blue Light Card. </w:t>
      </w:r>
      <w:r w:rsidRPr="00484751">
        <w:rPr>
          <w:rFonts w:cstheme="minorHAnsi"/>
          <w:color w:val="000033"/>
          <w:shd w:val="clear" w:color="auto" w:fill="FFFFFF"/>
        </w:rPr>
        <w:t>This Card provides those in the NHS, emergency services, social care sector and armed forces with discounts online and in-store. They offer a range of official discounts from large national retailers to local businesses in a wide range of categories including holidays, cars, days out, fashion, gifts, insurance, phones and much more!</w:t>
      </w:r>
    </w:p>
    <w:p w14:paraId="59CACC98" w14:textId="77777777" w:rsidR="007D3AC9" w:rsidRPr="00484751" w:rsidRDefault="007D3AC9" w:rsidP="007D3AC9">
      <w:pPr>
        <w:spacing w:after="0" w:line="240" w:lineRule="auto"/>
        <w:jc w:val="both"/>
        <w:rPr>
          <w:rFonts w:cstheme="minorHAnsi"/>
          <w:color w:val="000033"/>
          <w:shd w:val="clear" w:color="auto" w:fill="FFFFFF"/>
        </w:rPr>
      </w:pPr>
    </w:p>
    <w:p w14:paraId="5417B976" w14:textId="73C75DA7" w:rsidR="007D3AC9" w:rsidRDefault="007D3AC9" w:rsidP="007D3AC9">
      <w:pPr>
        <w:spacing w:after="0" w:line="240" w:lineRule="auto"/>
        <w:jc w:val="both"/>
        <w:rPr>
          <w:rFonts w:cstheme="minorHAnsi"/>
          <w:color w:val="000033"/>
          <w:shd w:val="clear" w:color="auto" w:fill="FFFFFF"/>
        </w:rPr>
      </w:pPr>
    </w:p>
    <w:p w14:paraId="4260C1DC" w14:textId="14F9E7DF" w:rsidR="007D3AC9" w:rsidRDefault="007D3AC9" w:rsidP="007D3AC9">
      <w:pPr>
        <w:spacing w:after="0" w:line="240" w:lineRule="auto"/>
        <w:jc w:val="both"/>
        <w:rPr>
          <w:rFonts w:cstheme="minorHAnsi"/>
          <w:color w:val="000033"/>
          <w:shd w:val="clear" w:color="auto" w:fill="FFFFFF"/>
        </w:rPr>
      </w:pPr>
    </w:p>
    <w:p w14:paraId="52410C69" w14:textId="77777777" w:rsidR="007D3AC9" w:rsidRDefault="007D3AC9" w:rsidP="007D3AC9">
      <w:pPr>
        <w:spacing w:after="0" w:line="240" w:lineRule="auto"/>
        <w:jc w:val="both"/>
        <w:rPr>
          <w:rFonts w:cstheme="minorHAnsi"/>
          <w:color w:val="000033"/>
          <w:shd w:val="clear" w:color="auto" w:fill="FFFFFF"/>
        </w:rPr>
      </w:pPr>
    </w:p>
    <w:p w14:paraId="2D32C055" w14:textId="77777777" w:rsidR="007D3AC9" w:rsidRDefault="007D3AC9" w:rsidP="007D3AC9">
      <w:pPr>
        <w:spacing w:after="0" w:line="240" w:lineRule="auto"/>
        <w:jc w:val="both"/>
        <w:rPr>
          <w:rFonts w:cstheme="minorHAnsi"/>
          <w:color w:val="000033"/>
          <w:shd w:val="clear" w:color="auto" w:fill="FFFFFF"/>
        </w:rPr>
      </w:pPr>
    </w:p>
    <w:p w14:paraId="0F0935E7" w14:textId="77777777" w:rsidR="007D3AC9" w:rsidRPr="002D4D91" w:rsidRDefault="007D3AC9" w:rsidP="007D3AC9">
      <w:pPr>
        <w:spacing w:after="0" w:line="240" w:lineRule="auto"/>
        <w:jc w:val="both"/>
        <w:rPr>
          <w:rFonts w:cstheme="minorHAnsi"/>
          <w:b/>
          <w:bCs/>
          <w:color w:val="000033"/>
          <w:u w:val="single"/>
          <w:shd w:val="clear" w:color="auto" w:fill="FFFFFF"/>
        </w:rPr>
      </w:pPr>
      <w:r w:rsidRPr="002D4D91">
        <w:rPr>
          <w:rFonts w:cstheme="minorHAnsi"/>
          <w:b/>
          <w:bCs/>
          <w:color w:val="000033"/>
          <w:u w:val="single"/>
          <w:shd w:val="clear" w:color="auto" w:fill="FFFFFF"/>
        </w:rPr>
        <w:lastRenderedPageBreak/>
        <w:t>Offers provided by BlueLight include:</w:t>
      </w:r>
    </w:p>
    <w:p w14:paraId="6F659B28" w14:textId="77777777" w:rsidR="007D3AC9" w:rsidRPr="00484751" w:rsidRDefault="007D3AC9" w:rsidP="007D3AC9">
      <w:pPr>
        <w:spacing w:after="0" w:line="240" w:lineRule="auto"/>
        <w:jc w:val="both"/>
        <w:rPr>
          <w:rFonts w:cstheme="minorHAnsi"/>
          <w:color w:val="000033"/>
          <w:shd w:val="clear" w:color="auto" w:fill="FFFFFF"/>
        </w:rPr>
      </w:pPr>
    </w:p>
    <w:p w14:paraId="27FE4F3C" w14:textId="77777777" w:rsidR="007D3AC9" w:rsidRPr="00484751" w:rsidRDefault="007D3AC9" w:rsidP="007D3AC9">
      <w:pPr>
        <w:spacing w:after="0" w:line="240" w:lineRule="auto"/>
        <w:jc w:val="both"/>
        <w:rPr>
          <w:rFonts w:cstheme="minorHAnsi"/>
          <w:color w:val="000033"/>
          <w:shd w:val="clear" w:color="auto" w:fill="FFFFFF"/>
        </w:rPr>
      </w:pPr>
      <w:r w:rsidRPr="00484751">
        <w:rPr>
          <w:rFonts w:cstheme="minorHAnsi"/>
          <w:noProof/>
        </w:rPr>
        <w:drawing>
          <wp:inline distT="0" distB="0" distL="0" distR="0" wp14:anchorId="7AB69260" wp14:editId="491A5A62">
            <wp:extent cx="6480810" cy="2095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810" cy="2095500"/>
                    </a:xfrm>
                    <a:prstGeom prst="rect">
                      <a:avLst/>
                    </a:prstGeom>
                  </pic:spPr>
                </pic:pic>
              </a:graphicData>
            </a:graphic>
          </wp:inline>
        </w:drawing>
      </w:r>
    </w:p>
    <w:p w14:paraId="62327475" w14:textId="77777777" w:rsidR="007D3AC9" w:rsidRPr="00484751" w:rsidRDefault="007D3AC9" w:rsidP="007D3AC9">
      <w:pPr>
        <w:spacing w:after="0" w:line="240" w:lineRule="auto"/>
        <w:jc w:val="both"/>
        <w:rPr>
          <w:rFonts w:cstheme="minorHAnsi"/>
          <w:color w:val="000033"/>
          <w:shd w:val="clear" w:color="auto" w:fill="FFFFFF"/>
        </w:rPr>
      </w:pPr>
      <w:r w:rsidRPr="00484751">
        <w:rPr>
          <w:rFonts w:cstheme="minorHAnsi"/>
          <w:noProof/>
        </w:rPr>
        <w:drawing>
          <wp:inline distT="0" distB="0" distL="0" distR="0" wp14:anchorId="130A3A3F" wp14:editId="0A6931CC">
            <wp:extent cx="6534150" cy="213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34150" cy="2133600"/>
                    </a:xfrm>
                    <a:prstGeom prst="rect">
                      <a:avLst/>
                    </a:prstGeom>
                  </pic:spPr>
                </pic:pic>
              </a:graphicData>
            </a:graphic>
          </wp:inline>
        </w:drawing>
      </w:r>
    </w:p>
    <w:p w14:paraId="44AA872B" w14:textId="77777777" w:rsidR="007D3AC9" w:rsidRPr="00484751" w:rsidRDefault="007D3AC9" w:rsidP="007D3AC9">
      <w:pPr>
        <w:spacing w:after="0" w:line="240" w:lineRule="auto"/>
        <w:jc w:val="both"/>
        <w:rPr>
          <w:rFonts w:cstheme="minorHAnsi"/>
          <w:color w:val="000033"/>
          <w:shd w:val="clear" w:color="auto" w:fill="FFFFFF"/>
        </w:rPr>
      </w:pPr>
      <w:r w:rsidRPr="00484751">
        <w:rPr>
          <w:rFonts w:cstheme="minorHAnsi"/>
          <w:noProof/>
        </w:rPr>
        <w:drawing>
          <wp:inline distT="0" distB="0" distL="0" distR="0" wp14:anchorId="00A8075A" wp14:editId="492EA990">
            <wp:extent cx="6480810" cy="2330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810" cy="2330450"/>
                    </a:xfrm>
                    <a:prstGeom prst="rect">
                      <a:avLst/>
                    </a:prstGeom>
                  </pic:spPr>
                </pic:pic>
              </a:graphicData>
            </a:graphic>
          </wp:inline>
        </w:drawing>
      </w:r>
    </w:p>
    <w:p w14:paraId="5D104E37" w14:textId="77777777" w:rsidR="007D3AC9" w:rsidRDefault="007D3AC9" w:rsidP="007D3AC9">
      <w:pPr>
        <w:spacing w:after="0" w:line="240" w:lineRule="auto"/>
        <w:jc w:val="both"/>
        <w:rPr>
          <w:rFonts w:cstheme="minorHAnsi"/>
          <w:color w:val="000033"/>
          <w:shd w:val="clear" w:color="auto" w:fill="FFFFFF"/>
        </w:rPr>
      </w:pPr>
    </w:p>
    <w:p w14:paraId="55958CC4" w14:textId="77777777" w:rsidR="007D3AC9" w:rsidRDefault="007D3AC9" w:rsidP="007D3AC9">
      <w:pPr>
        <w:spacing w:after="0" w:line="240" w:lineRule="auto"/>
        <w:jc w:val="both"/>
        <w:rPr>
          <w:rFonts w:cstheme="minorHAnsi"/>
          <w:color w:val="000033"/>
          <w:shd w:val="clear" w:color="auto" w:fill="FFFFFF"/>
        </w:rPr>
      </w:pPr>
    </w:p>
    <w:p w14:paraId="65460D8C" w14:textId="77777777" w:rsidR="007D3AC9" w:rsidRDefault="007D3AC9" w:rsidP="007D3AC9">
      <w:pPr>
        <w:spacing w:after="0" w:line="240" w:lineRule="auto"/>
        <w:jc w:val="both"/>
        <w:rPr>
          <w:rFonts w:cstheme="minorHAnsi"/>
          <w:color w:val="000033"/>
          <w:shd w:val="clear" w:color="auto" w:fill="FFFFFF"/>
        </w:rPr>
      </w:pPr>
    </w:p>
    <w:p w14:paraId="4B82A59A" w14:textId="77777777" w:rsidR="007D3AC9" w:rsidRDefault="007D3AC9" w:rsidP="007D3AC9">
      <w:pPr>
        <w:spacing w:after="0" w:line="240" w:lineRule="auto"/>
        <w:jc w:val="both"/>
        <w:rPr>
          <w:rFonts w:cstheme="minorHAnsi"/>
          <w:color w:val="000033"/>
          <w:shd w:val="clear" w:color="auto" w:fill="FFFFFF"/>
        </w:rPr>
      </w:pPr>
    </w:p>
    <w:p w14:paraId="6E17D471" w14:textId="77777777" w:rsidR="007D3AC9" w:rsidRDefault="007D3AC9" w:rsidP="007D3AC9">
      <w:pPr>
        <w:spacing w:after="0" w:line="240" w:lineRule="auto"/>
        <w:jc w:val="both"/>
        <w:rPr>
          <w:rFonts w:cstheme="minorHAnsi"/>
          <w:color w:val="000033"/>
          <w:shd w:val="clear" w:color="auto" w:fill="FFFFFF"/>
        </w:rPr>
      </w:pPr>
    </w:p>
    <w:p w14:paraId="233DE88A" w14:textId="77777777" w:rsidR="007D3AC9" w:rsidRDefault="007D3AC9" w:rsidP="007D3AC9">
      <w:pPr>
        <w:spacing w:after="0" w:line="240" w:lineRule="auto"/>
        <w:jc w:val="both"/>
        <w:rPr>
          <w:rFonts w:cstheme="minorHAnsi"/>
          <w:color w:val="000033"/>
          <w:shd w:val="clear" w:color="auto" w:fill="FFFFFF"/>
        </w:rPr>
      </w:pPr>
    </w:p>
    <w:p w14:paraId="190EC8C8" w14:textId="77777777" w:rsidR="007D3AC9" w:rsidRDefault="007D3AC9" w:rsidP="007D3AC9">
      <w:pPr>
        <w:spacing w:after="0" w:line="240" w:lineRule="auto"/>
        <w:jc w:val="both"/>
        <w:rPr>
          <w:rFonts w:cstheme="minorHAnsi"/>
          <w:color w:val="000033"/>
          <w:shd w:val="clear" w:color="auto" w:fill="FFFFFF"/>
        </w:rPr>
      </w:pPr>
    </w:p>
    <w:p w14:paraId="6739618B" w14:textId="77777777" w:rsidR="007D3AC9" w:rsidRDefault="007D3AC9" w:rsidP="007D3AC9">
      <w:pPr>
        <w:spacing w:after="0" w:line="240" w:lineRule="auto"/>
        <w:jc w:val="both"/>
        <w:rPr>
          <w:rFonts w:cstheme="minorHAnsi"/>
          <w:color w:val="000033"/>
          <w:shd w:val="clear" w:color="auto" w:fill="FFFFFF"/>
        </w:rPr>
      </w:pPr>
    </w:p>
    <w:p w14:paraId="1F5FF6E0" w14:textId="2485ED0A" w:rsidR="007D3AC9" w:rsidRDefault="007D3AC9" w:rsidP="007D3AC9">
      <w:pPr>
        <w:spacing w:after="0" w:line="240" w:lineRule="auto"/>
        <w:jc w:val="both"/>
        <w:rPr>
          <w:rFonts w:cstheme="minorHAnsi"/>
          <w:color w:val="000033"/>
          <w:shd w:val="clear" w:color="auto" w:fill="FFFFFF"/>
        </w:rPr>
      </w:pPr>
    </w:p>
    <w:p w14:paraId="40E36AC1" w14:textId="6F834AF2" w:rsidR="007D3AC9" w:rsidRDefault="007D3AC9" w:rsidP="007D3AC9">
      <w:pPr>
        <w:spacing w:after="0" w:line="240" w:lineRule="auto"/>
        <w:jc w:val="both"/>
        <w:rPr>
          <w:rFonts w:cstheme="minorHAnsi"/>
          <w:color w:val="000033"/>
          <w:shd w:val="clear" w:color="auto" w:fill="FFFFFF"/>
        </w:rPr>
      </w:pPr>
    </w:p>
    <w:p w14:paraId="1ADF2824" w14:textId="77777777" w:rsidR="007D3AC9" w:rsidRDefault="007D3AC9" w:rsidP="007D3AC9">
      <w:pPr>
        <w:spacing w:after="0" w:line="240" w:lineRule="auto"/>
        <w:jc w:val="both"/>
        <w:rPr>
          <w:rFonts w:cstheme="minorHAnsi"/>
          <w:color w:val="000033"/>
          <w:shd w:val="clear" w:color="auto" w:fill="FFFFFF"/>
        </w:rPr>
      </w:pPr>
    </w:p>
    <w:p w14:paraId="3F8EC000" w14:textId="77777777" w:rsidR="007D3AC9" w:rsidRPr="00484751" w:rsidRDefault="007D3AC9" w:rsidP="007D3AC9">
      <w:pPr>
        <w:spacing w:after="0" w:line="240" w:lineRule="auto"/>
        <w:jc w:val="both"/>
        <w:rPr>
          <w:rFonts w:cstheme="minorHAnsi"/>
        </w:rPr>
      </w:pPr>
    </w:p>
    <w:p w14:paraId="6268848F" w14:textId="77777777" w:rsidR="007D3AC9" w:rsidRPr="002D4D91" w:rsidRDefault="007D3AC9" w:rsidP="007D3AC9">
      <w:pPr>
        <w:spacing w:after="0" w:line="240" w:lineRule="auto"/>
        <w:jc w:val="both"/>
        <w:rPr>
          <w:rFonts w:cstheme="minorHAnsi"/>
          <w:b/>
          <w:bCs/>
          <w:u w:val="single"/>
        </w:rPr>
      </w:pPr>
      <w:r w:rsidRPr="002D4D91">
        <w:rPr>
          <w:rFonts w:cstheme="minorHAnsi"/>
          <w:b/>
          <w:bCs/>
          <w:u w:val="single"/>
        </w:rPr>
        <w:lastRenderedPageBreak/>
        <w:t>Fashion – HealthServiceDiscounts.com</w:t>
      </w:r>
    </w:p>
    <w:p w14:paraId="5EB24381" w14:textId="77777777" w:rsidR="007D3AC9" w:rsidRPr="00484751" w:rsidRDefault="007D3AC9" w:rsidP="007D3AC9">
      <w:pPr>
        <w:spacing w:after="0" w:line="240" w:lineRule="auto"/>
        <w:jc w:val="both"/>
        <w:rPr>
          <w:rFonts w:cstheme="minorHAnsi"/>
        </w:rPr>
      </w:pPr>
    </w:p>
    <w:p w14:paraId="77D498BB" w14:textId="77777777" w:rsidR="007D3AC9" w:rsidRPr="00484751" w:rsidRDefault="007D3AC9" w:rsidP="007D3AC9">
      <w:pPr>
        <w:spacing w:after="0" w:line="240" w:lineRule="auto"/>
        <w:jc w:val="both"/>
        <w:rPr>
          <w:rFonts w:cstheme="minorHAnsi"/>
        </w:rPr>
      </w:pPr>
      <w:r w:rsidRPr="00484751">
        <w:rPr>
          <w:rFonts w:cstheme="minorHAnsi"/>
          <w:noProof/>
        </w:rPr>
        <w:drawing>
          <wp:inline distT="0" distB="0" distL="0" distR="0" wp14:anchorId="1E2BD70D" wp14:editId="12E5D595">
            <wp:extent cx="6480810" cy="1657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810" cy="1657350"/>
                    </a:xfrm>
                    <a:prstGeom prst="rect">
                      <a:avLst/>
                    </a:prstGeom>
                  </pic:spPr>
                </pic:pic>
              </a:graphicData>
            </a:graphic>
          </wp:inline>
        </w:drawing>
      </w:r>
      <w:r w:rsidRPr="00484751">
        <w:rPr>
          <w:rFonts w:cstheme="minorHAnsi"/>
          <w:noProof/>
        </w:rPr>
        <w:drawing>
          <wp:inline distT="0" distB="0" distL="0" distR="0" wp14:anchorId="163F7007" wp14:editId="1AB9672E">
            <wp:extent cx="6480810" cy="18605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810" cy="1860550"/>
                    </a:xfrm>
                    <a:prstGeom prst="rect">
                      <a:avLst/>
                    </a:prstGeom>
                  </pic:spPr>
                </pic:pic>
              </a:graphicData>
            </a:graphic>
          </wp:inline>
        </w:drawing>
      </w:r>
    </w:p>
    <w:p w14:paraId="31F43B37" w14:textId="77777777" w:rsidR="007D3AC9" w:rsidRDefault="007D3AC9" w:rsidP="007D3AC9">
      <w:pPr>
        <w:spacing w:after="0" w:line="240" w:lineRule="auto"/>
        <w:rPr>
          <w:rFonts w:cstheme="minorHAnsi"/>
          <w:noProof/>
        </w:rPr>
      </w:pPr>
    </w:p>
    <w:p w14:paraId="6CDF6D4A" w14:textId="77777777" w:rsidR="002D4D91" w:rsidRDefault="007D3AC9" w:rsidP="007D3AC9">
      <w:pPr>
        <w:spacing w:after="0" w:line="240" w:lineRule="auto"/>
        <w:rPr>
          <w:rFonts w:cstheme="minorHAnsi"/>
          <w:noProof/>
        </w:rPr>
      </w:pPr>
      <w:r w:rsidRPr="002D4D91">
        <w:rPr>
          <w:rFonts w:cstheme="minorHAnsi"/>
          <w:b/>
          <w:bCs/>
          <w:noProof/>
          <w:u w:val="single"/>
        </w:rPr>
        <w:t>Food &amp; Drink – HealthServiceDiscounts.com</w:t>
      </w:r>
    </w:p>
    <w:p w14:paraId="01907B6F" w14:textId="5516F5C5" w:rsidR="007D3AC9" w:rsidRDefault="007D3AC9" w:rsidP="007D3AC9">
      <w:pPr>
        <w:spacing w:after="0" w:line="240" w:lineRule="auto"/>
        <w:rPr>
          <w:rFonts w:cstheme="minorHAnsi"/>
          <w:noProof/>
        </w:rPr>
      </w:pPr>
      <w:r w:rsidRPr="00484751">
        <w:rPr>
          <w:rFonts w:cstheme="minorHAnsi"/>
          <w:noProof/>
        </w:rPr>
        <w:drawing>
          <wp:inline distT="0" distB="0" distL="0" distR="0" wp14:anchorId="55B810BF" wp14:editId="116762B4">
            <wp:extent cx="6475095" cy="1231900"/>
            <wp:effectExtent l="0" t="0" r="190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32529" cy="1242827"/>
                    </a:xfrm>
                    <a:prstGeom prst="rect">
                      <a:avLst/>
                    </a:prstGeom>
                  </pic:spPr>
                </pic:pic>
              </a:graphicData>
            </a:graphic>
          </wp:inline>
        </w:drawing>
      </w:r>
    </w:p>
    <w:p w14:paraId="1EDC0B9F" w14:textId="77777777" w:rsidR="007D3AC9" w:rsidRPr="00484751" w:rsidRDefault="007D3AC9" w:rsidP="007D3AC9">
      <w:pPr>
        <w:spacing w:after="0" w:line="240" w:lineRule="auto"/>
        <w:jc w:val="center"/>
        <w:rPr>
          <w:rFonts w:cstheme="minorHAnsi"/>
          <w:noProof/>
        </w:rPr>
      </w:pPr>
      <w:r w:rsidRPr="00484751">
        <w:rPr>
          <w:rFonts w:cstheme="minorHAnsi"/>
          <w:noProof/>
        </w:rPr>
        <w:drawing>
          <wp:inline distT="0" distB="0" distL="0" distR="0" wp14:anchorId="46425BC5" wp14:editId="7AC7803C">
            <wp:extent cx="5886450" cy="3009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6450" cy="3009900"/>
                    </a:xfrm>
                    <a:prstGeom prst="rect">
                      <a:avLst/>
                    </a:prstGeom>
                  </pic:spPr>
                </pic:pic>
              </a:graphicData>
            </a:graphic>
          </wp:inline>
        </w:drawing>
      </w:r>
    </w:p>
    <w:p w14:paraId="3D1F77AC" w14:textId="77777777" w:rsidR="007D3AC9" w:rsidRDefault="007D3AC9" w:rsidP="007D3AC9">
      <w:pPr>
        <w:spacing w:after="0" w:line="240" w:lineRule="auto"/>
        <w:ind w:left="2880" w:firstLine="720"/>
        <w:rPr>
          <w:rFonts w:ascii="Arial" w:hAnsi="Arial" w:cs="Arial"/>
          <w:b/>
          <w:sz w:val="28"/>
          <w:szCs w:val="28"/>
        </w:rPr>
      </w:pPr>
    </w:p>
    <w:p w14:paraId="32B9301F" w14:textId="77777777" w:rsidR="007D3AC9" w:rsidRDefault="007D3AC9" w:rsidP="007D3AC9">
      <w:pPr>
        <w:spacing w:after="0" w:line="240" w:lineRule="auto"/>
        <w:ind w:left="2880" w:firstLine="720"/>
        <w:rPr>
          <w:rFonts w:ascii="Arial" w:hAnsi="Arial" w:cs="Arial"/>
          <w:b/>
          <w:sz w:val="28"/>
          <w:szCs w:val="28"/>
        </w:rPr>
      </w:pPr>
    </w:p>
    <w:p w14:paraId="5C56D508" w14:textId="77777777" w:rsidR="007D3AC9" w:rsidRDefault="007D3AC9" w:rsidP="007D3AC9">
      <w:pPr>
        <w:spacing w:after="0" w:line="240" w:lineRule="auto"/>
        <w:ind w:left="2880" w:firstLine="720"/>
        <w:rPr>
          <w:rFonts w:ascii="Arial" w:hAnsi="Arial" w:cs="Arial"/>
          <w:b/>
          <w:sz w:val="28"/>
          <w:szCs w:val="28"/>
        </w:rPr>
      </w:pPr>
    </w:p>
    <w:p w14:paraId="0E70E7EB" w14:textId="77777777" w:rsidR="007D3AC9" w:rsidRDefault="007D3AC9" w:rsidP="007D3AC9">
      <w:pPr>
        <w:spacing w:after="0" w:line="240" w:lineRule="auto"/>
        <w:ind w:left="2880" w:firstLine="720"/>
        <w:rPr>
          <w:rFonts w:ascii="Arial" w:hAnsi="Arial" w:cs="Arial"/>
          <w:b/>
          <w:sz w:val="28"/>
          <w:szCs w:val="28"/>
        </w:rPr>
      </w:pPr>
    </w:p>
    <w:p w14:paraId="64287100" w14:textId="44528A2A" w:rsidR="007D3AC9" w:rsidRDefault="007D3AC9" w:rsidP="007D3AC9">
      <w:pPr>
        <w:jc w:val="center"/>
        <w:rPr>
          <w:b/>
          <w:bCs/>
          <w:sz w:val="32"/>
          <w:szCs w:val="32"/>
          <w:u w:val="single"/>
        </w:rPr>
      </w:pPr>
      <w:r w:rsidRPr="002E25DD">
        <w:rPr>
          <w:b/>
          <w:bCs/>
          <w:sz w:val="32"/>
          <w:szCs w:val="32"/>
          <w:u w:val="single"/>
        </w:rPr>
        <w:t>TEMPORARY STAFFING SURVEY</w:t>
      </w:r>
    </w:p>
    <w:p w14:paraId="7E83FA04" w14:textId="539067AC" w:rsidR="007D3AC9" w:rsidRDefault="00B55B8F" w:rsidP="007D3AC9">
      <w:pPr>
        <w:jc w:val="center"/>
      </w:pPr>
      <w:r>
        <w:rPr>
          <w:noProof/>
        </w:rPr>
        <w:drawing>
          <wp:inline distT="0" distB="0" distL="0" distR="0" wp14:anchorId="65E623BF" wp14:editId="771549A4">
            <wp:extent cx="1820474" cy="17621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1752" cy="1763362"/>
                    </a:xfrm>
                    <a:prstGeom prst="rect">
                      <a:avLst/>
                    </a:prstGeom>
                  </pic:spPr>
                </pic:pic>
              </a:graphicData>
            </a:graphic>
          </wp:inline>
        </w:drawing>
      </w:r>
    </w:p>
    <w:p w14:paraId="213CFA40" w14:textId="3A9242C4" w:rsidR="00B55B8F" w:rsidRDefault="001E5881" w:rsidP="007D3AC9">
      <w:pPr>
        <w:jc w:val="center"/>
      </w:pPr>
      <w:hyperlink r:id="rId20" w:history="1">
        <w:r w:rsidR="00B55B8F" w:rsidRPr="001C6CF5">
          <w:rPr>
            <w:rStyle w:val="Hyperlink"/>
          </w:rPr>
          <w:t>https://s.surveyplanet.com/8n9dlnqj</w:t>
        </w:r>
      </w:hyperlink>
    </w:p>
    <w:p w14:paraId="281B76AC" w14:textId="1D109BFD" w:rsidR="007D3AC9" w:rsidRDefault="007D3AC9" w:rsidP="007D3AC9">
      <w:pPr>
        <w:jc w:val="center"/>
      </w:pPr>
      <w:r>
        <w:t xml:space="preserve">We would like to invite you to participate in our Temporary Staffing Survey. The survey has been designed to allow us to gather your thoughts on the experience of working on the bank at Liverpool University Hospitals. </w:t>
      </w:r>
    </w:p>
    <w:p w14:paraId="40A46AD8" w14:textId="24433E6F" w:rsidR="007D3AC9" w:rsidRDefault="002D4D91" w:rsidP="007D3AC9">
      <w:pPr>
        <w:jc w:val="center"/>
      </w:pPr>
      <w:r>
        <w:t>We value your opinion</w:t>
      </w:r>
      <w:r w:rsidR="007D3AC9">
        <w:t xml:space="preserve"> and we will use your responses to identify ways that we can improve what we do and celebrate the things that you say are going well.</w:t>
      </w:r>
    </w:p>
    <w:p w14:paraId="7EA3A972" w14:textId="77777777" w:rsidR="007D3AC9" w:rsidRDefault="007D3AC9" w:rsidP="007D3AC9">
      <w:pPr>
        <w:jc w:val="center"/>
      </w:pPr>
      <w:r>
        <w:t>The survey is completely anonymous and to take part you should follow the QR code above using your smart device (phone or tablet).</w:t>
      </w:r>
    </w:p>
    <w:p w14:paraId="67A87778" w14:textId="77777777" w:rsidR="007D3AC9" w:rsidRDefault="007D3AC9" w:rsidP="007D3AC9">
      <w:pPr>
        <w:jc w:val="center"/>
      </w:pPr>
      <w:r>
        <w:t>To do this, you should open your camera and point it at the code above, the option to open a link will then appear, if you click this it will take you directly to the survey.</w:t>
      </w:r>
    </w:p>
    <w:p w14:paraId="44FC1694" w14:textId="77777777" w:rsidR="007D3AC9" w:rsidRDefault="007D3AC9" w:rsidP="007D3AC9">
      <w:pPr>
        <w:jc w:val="center"/>
      </w:pPr>
      <w:r>
        <w:t>Please make sure you answer all of the questions, the survey is on 3 pages – at the end of each page you will see a button that says ‘Next’ – please click this to proceed. At the end of the survey, you should see a button that says ‘Done’. Please press this to submit your answers.</w:t>
      </w:r>
    </w:p>
    <w:p w14:paraId="15FAF965" w14:textId="77777777" w:rsidR="007D3AC9" w:rsidRDefault="007D3AC9" w:rsidP="007D3AC9">
      <w:pPr>
        <w:jc w:val="center"/>
      </w:pPr>
      <w:r>
        <w:t xml:space="preserve">There are only 10 questions and the survey should take less than 2 minutes to complete; your answers will be invaluable to us and we really appreciate your input. </w:t>
      </w:r>
    </w:p>
    <w:p w14:paraId="261F4DDD" w14:textId="77777777" w:rsidR="007D3AC9" w:rsidRDefault="007D3AC9" w:rsidP="007D3AC9">
      <w:pPr>
        <w:spacing w:after="0" w:line="240" w:lineRule="auto"/>
        <w:ind w:left="2880" w:firstLine="720"/>
        <w:rPr>
          <w:rFonts w:ascii="Arial" w:hAnsi="Arial" w:cs="Arial"/>
          <w:b/>
          <w:sz w:val="28"/>
          <w:szCs w:val="28"/>
        </w:rPr>
      </w:pPr>
    </w:p>
    <w:p w14:paraId="2A0472C6" w14:textId="7AC5AE57" w:rsidR="007D3AC9" w:rsidRDefault="007D3AC9" w:rsidP="007D3AC9">
      <w:pPr>
        <w:spacing w:after="0" w:line="240" w:lineRule="auto"/>
        <w:ind w:left="2880" w:firstLine="720"/>
        <w:rPr>
          <w:rFonts w:ascii="Arial" w:hAnsi="Arial" w:cs="Arial"/>
          <w:b/>
          <w:sz w:val="28"/>
          <w:szCs w:val="28"/>
        </w:rPr>
      </w:pPr>
    </w:p>
    <w:p w14:paraId="0CBE371F" w14:textId="785548F2" w:rsidR="002D4D91" w:rsidRDefault="002D4D91" w:rsidP="007D3AC9">
      <w:pPr>
        <w:spacing w:after="0" w:line="240" w:lineRule="auto"/>
        <w:ind w:left="2880" w:firstLine="720"/>
        <w:rPr>
          <w:rFonts w:ascii="Arial" w:hAnsi="Arial" w:cs="Arial"/>
          <w:b/>
          <w:sz w:val="28"/>
          <w:szCs w:val="28"/>
        </w:rPr>
      </w:pPr>
    </w:p>
    <w:p w14:paraId="7ADC5DF4" w14:textId="730D4529" w:rsidR="002D4D91" w:rsidRDefault="002D4D91" w:rsidP="007D3AC9">
      <w:pPr>
        <w:spacing w:after="0" w:line="240" w:lineRule="auto"/>
        <w:ind w:left="2880" w:firstLine="720"/>
        <w:rPr>
          <w:rFonts w:ascii="Arial" w:hAnsi="Arial" w:cs="Arial"/>
          <w:b/>
          <w:sz w:val="28"/>
          <w:szCs w:val="28"/>
        </w:rPr>
      </w:pPr>
    </w:p>
    <w:p w14:paraId="5F2328E8" w14:textId="62E54597" w:rsidR="002D4D91" w:rsidRDefault="002D4D91" w:rsidP="007D3AC9">
      <w:pPr>
        <w:spacing w:after="0" w:line="240" w:lineRule="auto"/>
        <w:ind w:left="2880" w:firstLine="720"/>
        <w:rPr>
          <w:rFonts w:ascii="Arial" w:hAnsi="Arial" w:cs="Arial"/>
          <w:b/>
          <w:sz w:val="28"/>
          <w:szCs w:val="28"/>
        </w:rPr>
      </w:pPr>
    </w:p>
    <w:p w14:paraId="10AB8E9F" w14:textId="208B184B" w:rsidR="002D4D91" w:rsidRDefault="002D4D91" w:rsidP="007D3AC9">
      <w:pPr>
        <w:spacing w:after="0" w:line="240" w:lineRule="auto"/>
        <w:ind w:left="2880" w:firstLine="720"/>
        <w:rPr>
          <w:rFonts w:ascii="Arial" w:hAnsi="Arial" w:cs="Arial"/>
          <w:b/>
          <w:sz w:val="28"/>
          <w:szCs w:val="28"/>
        </w:rPr>
      </w:pPr>
    </w:p>
    <w:p w14:paraId="132FC75F" w14:textId="2B003DFC" w:rsidR="002D4D91" w:rsidRDefault="002D4D91" w:rsidP="007D3AC9">
      <w:pPr>
        <w:spacing w:after="0" w:line="240" w:lineRule="auto"/>
        <w:ind w:left="2880" w:firstLine="720"/>
        <w:rPr>
          <w:rFonts w:ascii="Arial" w:hAnsi="Arial" w:cs="Arial"/>
          <w:b/>
          <w:sz w:val="28"/>
          <w:szCs w:val="28"/>
        </w:rPr>
      </w:pPr>
    </w:p>
    <w:p w14:paraId="4356C869" w14:textId="73533224" w:rsidR="002D4D91" w:rsidRDefault="002D4D91" w:rsidP="007D3AC9">
      <w:pPr>
        <w:spacing w:after="0" w:line="240" w:lineRule="auto"/>
        <w:ind w:left="2880" w:firstLine="720"/>
        <w:rPr>
          <w:rFonts w:ascii="Arial" w:hAnsi="Arial" w:cs="Arial"/>
          <w:b/>
          <w:sz w:val="28"/>
          <w:szCs w:val="28"/>
        </w:rPr>
      </w:pPr>
    </w:p>
    <w:p w14:paraId="59B792A7" w14:textId="7281E901" w:rsidR="002D4D91" w:rsidRDefault="002D4D91" w:rsidP="007D3AC9">
      <w:pPr>
        <w:spacing w:after="0" w:line="240" w:lineRule="auto"/>
        <w:ind w:left="2880" w:firstLine="720"/>
        <w:rPr>
          <w:rFonts w:ascii="Arial" w:hAnsi="Arial" w:cs="Arial"/>
          <w:b/>
          <w:sz w:val="28"/>
          <w:szCs w:val="28"/>
        </w:rPr>
      </w:pPr>
    </w:p>
    <w:p w14:paraId="7CD4D17B" w14:textId="0B756149" w:rsidR="002D4D91" w:rsidRDefault="002D4D91" w:rsidP="007D3AC9">
      <w:pPr>
        <w:spacing w:after="0" w:line="240" w:lineRule="auto"/>
        <w:ind w:left="2880" w:firstLine="720"/>
        <w:rPr>
          <w:rFonts w:ascii="Arial" w:hAnsi="Arial" w:cs="Arial"/>
          <w:b/>
          <w:sz w:val="28"/>
          <w:szCs w:val="28"/>
        </w:rPr>
      </w:pPr>
    </w:p>
    <w:p w14:paraId="3121DBE7" w14:textId="41170D62" w:rsidR="002D4D91" w:rsidRDefault="002D4D91" w:rsidP="007D3AC9">
      <w:pPr>
        <w:spacing w:after="0" w:line="240" w:lineRule="auto"/>
        <w:ind w:left="2880" w:firstLine="720"/>
        <w:rPr>
          <w:rFonts w:ascii="Arial" w:hAnsi="Arial" w:cs="Arial"/>
          <w:b/>
          <w:sz w:val="28"/>
          <w:szCs w:val="28"/>
        </w:rPr>
      </w:pPr>
    </w:p>
    <w:p w14:paraId="2C6950C1" w14:textId="5F4BC205" w:rsidR="002D5E5D" w:rsidRDefault="002D5E5D" w:rsidP="007D3AC9">
      <w:pPr>
        <w:spacing w:after="0" w:line="240" w:lineRule="auto"/>
        <w:ind w:left="2880" w:firstLine="720"/>
        <w:rPr>
          <w:rFonts w:ascii="Arial" w:hAnsi="Arial" w:cs="Arial"/>
          <w:b/>
          <w:sz w:val="28"/>
          <w:szCs w:val="28"/>
        </w:rPr>
      </w:pPr>
    </w:p>
    <w:p w14:paraId="785F25B6" w14:textId="77777777" w:rsidR="002D5E5D" w:rsidRDefault="002D5E5D" w:rsidP="007D3AC9">
      <w:pPr>
        <w:spacing w:after="0" w:line="240" w:lineRule="auto"/>
        <w:ind w:left="2880" w:firstLine="720"/>
        <w:rPr>
          <w:rFonts w:ascii="Arial" w:hAnsi="Arial" w:cs="Arial"/>
          <w:b/>
          <w:sz w:val="28"/>
          <w:szCs w:val="28"/>
        </w:rPr>
      </w:pPr>
    </w:p>
    <w:p w14:paraId="7B175785" w14:textId="49858ADE" w:rsidR="002D4D91" w:rsidRDefault="002D4D91" w:rsidP="007D3AC9">
      <w:pPr>
        <w:spacing w:after="0" w:line="240" w:lineRule="auto"/>
        <w:ind w:left="2880" w:firstLine="720"/>
        <w:rPr>
          <w:rFonts w:ascii="Arial" w:hAnsi="Arial" w:cs="Arial"/>
          <w:b/>
          <w:sz w:val="28"/>
          <w:szCs w:val="28"/>
        </w:rPr>
      </w:pPr>
    </w:p>
    <w:p w14:paraId="232D42BD" w14:textId="54897AF7" w:rsidR="002D4D91" w:rsidRPr="002D4D91" w:rsidRDefault="002D4D91" w:rsidP="002A057B">
      <w:pPr>
        <w:spacing w:after="0" w:line="240" w:lineRule="auto"/>
        <w:jc w:val="center"/>
        <w:rPr>
          <w:rFonts w:cstheme="minorHAnsi"/>
          <w:b/>
          <w:sz w:val="32"/>
          <w:szCs w:val="32"/>
          <w:u w:val="single"/>
        </w:rPr>
      </w:pPr>
      <w:r w:rsidRPr="002D4D91">
        <w:rPr>
          <w:rFonts w:cstheme="minorHAnsi"/>
          <w:b/>
          <w:sz w:val="32"/>
          <w:szCs w:val="32"/>
          <w:u w:val="single"/>
        </w:rPr>
        <w:lastRenderedPageBreak/>
        <w:t>TEMPORARY STAFFING FORUM</w:t>
      </w:r>
    </w:p>
    <w:p w14:paraId="43A171E3" w14:textId="54E9415A" w:rsidR="002D4D91" w:rsidRDefault="002D4D91" w:rsidP="007D3AC9">
      <w:pPr>
        <w:spacing w:after="0" w:line="240" w:lineRule="auto"/>
        <w:ind w:left="2880" w:firstLine="720"/>
        <w:rPr>
          <w:rFonts w:ascii="Arial" w:hAnsi="Arial" w:cs="Arial"/>
          <w:b/>
          <w:sz w:val="28"/>
          <w:szCs w:val="28"/>
        </w:rPr>
      </w:pPr>
    </w:p>
    <w:p w14:paraId="137D0286" w14:textId="3DD68694" w:rsidR="002D4D91" w:rsidRDefault="002D4D91" w:rsidP="007D3AC9">
      <w:pPr>
        <w:spacing w:after="0" w:line="240" w:lineRule="auto"/>
        <w:ind w:left="2880" w:firstLine="720"/>
        <w:rPr>
          <w:rFonts w:ascii="Arial" w:hAnsi="Arial" w:cs="Arial"/>
          <w:b/>
          <w:sz w:val="28"/>
          <w:szCs w:val="28"/>
        </w:rPr>
      </w:pPr>
    </w:p>
    <w:p w14:paraId="69F5A292" w14:textId="3B0F191A" w:rsidR="002D4D91" w:rsidRDefault="002A057B" w:rsidP="007D3AC9">
      <w:pPr>
        <w:spacing w:after="0" w:line="240" w:lineRule="auto"/>
        <w:ind w:left="2880" w:firstLine="720"/>
        <w:rPr>
          <w:rFonts w:ascii="Arial" w:hAnsi="Arial" w:cs="Arial"/>
          <w:b/>
          <w:sz w:val="28"/>
          <w:szCs w:val="28"/>
        </w:rPr>
      </w:pPr>
      <w:r>
        <w:rPr>
          <w:noProof/>
        </w:rPr>
        <w:t xml:space="preserve">          </w:t>
      </w:r>
      <w:r>
        <w:rPr>
          <w:noProof/>
        </w:rPr>
        <w:drawing>
          <wp:inline distT="0" distB="0" distL="0" distR="0" wp14:anchorId="3B3D2F02" wp14:editId="35412BDB">
            <wp:extent cx="1447800" cy="14668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7800" cy="1466850"/>
                    </a:xfrm>
                    <a:prstGeom prst="rect">
                      <a:avLst/>
                    </a:prstGeom>
                  </pic:spPr>
                </pic:pic>
              </a:graphicData>
            </a:graphic>
          </wp:inline>
        </w:drawing>
      </w:r>
    </w:p>
    <w:p w14:paraId="577BE0BD" w14:textId="77F7E504" w:rsidR="002D4D91" w:rsidRDefault="002D4D91" w:rsidP="007D3AC9">
      <w:pPr>
        <w:spacing w:after="0" w:line="240" w:lineRule="auto"/>
        <w:ind w:left="2880" w:firstLine="720"/>
        <w:rPr>
          <w:rFonts w:ascii="Arial" w:hAnsi="Arial" w:cs="Arial"/>
          <w:b/>
          <w:sz w:val="28"/>
          <w:szCs w:val="28"/>
        </w:rPr>
      </w:pPr>
    </w:p>
    <w:p w14:paraId="1B0BEFD9" w14:textId="209DEFC9" w:rsidR="00270F66" w:rsidRDefault="002A057B" w:rsidP="007D3AC9">
      <w:pPr>
        <w:spacing w:after="0" w:line="240" w:lineRule="auto"/>
        <w:ind w:left="2880" w:firstLine="720"/>
        <w:rPr>
          <w:rFonts w:ascii="Arial" w:hAnsi="Arial" w:cs="Arial"/>
          <w:b/>
          <w:sz w:val="28"/>
          <w:szCs w:val="28"/>
        </w:rPr>
      </w:pPr>
      <w:r w:rsidRPr="002A057B">
        <w:rPr>
          <w:rFonts w:ascii="Arial" w:hAnsi="Arial" w:cs="Arial"/>
          <w:bCs/>
        </w:rPr>
        <w:t>https://s.surveyplanet.com/gr6i5f6j</w:t>
      </w:r>
    </w:p>
    <w:p w14:paraId="111A36AD" w14:textId="77777777" w:rsidR="00270F66" w:rsidRDefault="00270F66" w:rsidP="007D3AC9">
      <w:pPr>
        <w:spacing w:after="0" w:line="240" w:lineRule="auto"/>
        <w:ind w:left="2880" w:firstLine="720"/>
        <w:rPr>
          <w:rFonts w:ascii="Arial" w:hAnsi="Arial" w:cs="Arial"/>
          <w:b/>
          <w:sz w:val="28"/>
          <w:szCs w:val="28"/>
        </w:rPr>
      </w:pPr>
    </w:p>
    <w:p w14:paraId="5A317CD1" w14:textId="7987B36A" w:rsidR="002D4D91" w:rsidRPr="002D4D91" w:rsidRDefault="002D4D91" w:rsidP="002D4D91">
      <w:pPr>
        <w:spacing w:after="0" w:line="240" w:lineRule="auto"/>
        <w:jc w:val="center"/>
        <w:rPr>
          <w:rFonts w:cstheme="minorHAnsi"/>
          <w:bCs/>
        </w:rPr>
      </w:pPr>
      <w:r w:rsidRPr="002D4D91">
        <w:rPr>
          <w:rFonts w:cstheme="minorHAnsi"/>
          <w:bCs/>
        </w:rPr>
        <w:t xml:space="preserve">We would like to invite you to join our </w:t>
      </w:r>
      <w:r w:rsidR="00270F66">
        <w:rPr>
          <w:rFonts w:cstheme="minorHAnsi"/>
          <w:bCs/>
        </w:rPr>
        <w:t>n</w:t>
      </w:r>
      <w:r w:rsidRPr="002D4D91">
        <w:rPr>
          <w:rFonts w:cstheme="minorHAnsi"/>
          <w:bCs/>
        </w:rPr>
        <w:t>ew Temporary Staffing Forum which is the chance for you us to work together to continue to improve the experience of bank workers within LUH.</w:t>
      </w:r>
    </w:p>
    <w:p w14:paraId="4CB82D5E" w14:textId="7B1A92C9" w:rsidR="002D4D91" w:rsidRPr="002D4D91" w:rsidRDefault="002D4D91" w:rsidP="002D4D91">
      <w:pPr>
        <w:spacing w:after="0" w:line="240" w:lineRule="auto"/>
        <w:jc w:val="center"/>
        <w:rPr>
          <w:rFonts w:cstheme="minorHAnsi"/>
          <w:bCs/>
        </w:rPr>
      </w:pPr>
    </w:p>
    <w:p w14:paraId="457E1298" w14:textId="628383DD" w:rsidR="002D4D91" w:rsidRPr="002D4D91" w:rsidRDefault="002D4D91" w:rsidP="002D4D91">
      <w:pPr>
        <w:spacing w:after="0" w:line="240" w:lineRule="auto"/>
        <w:jc w:val="center"/>
        <w:rPr>
          <w:rFonts w:cstheme="minorHAnsi"/>
          <w:bCs/>
        </w:rPr>
      </w:pPr>
      <w:r w:rsidRPr="002D4D91">
        <w:rPr>
          <w:rFonts w:cstheme="minorHAnsi"/>
          <w:bCs/>
        </w:rPr>
        <w:t xml:space="preserve">The Temporary Staffing Forum will be attended by the Head of Temporary Workforce, </w:t>
      </w:r>
      <w:r w:rsidR="00270F66">
        <w:rPr>
          <w:rFonts w:cstheme="minorHAnsi"/>
          <w:bCs/>
        </w:rPr>
        <w:t>t</w:t>
      </w:r>
      <w:r w:rsidRPr="002D4D91">
        <w:rPr>
          <w:rFonts w:cstheme="minorHAnsi"/>
          <w:bCs/>
        </w:rPr>
        <w:t xml:space="preserve">he AfC Temp Staffing Manager, </w:t>
      </w:r>
      <w:r w:rsidR="00270F66">
        <w:rPr>
          <w:rFonts w:cstheme="minorHAnsi"/>
          <w:bCs/>
        </w:rPr>
        <w:t>t</w:t>
      </w:r>
      <w:r w:rsidRPr="002D4D91">
        <w:rPr>
          <w:rFonts w:cstheme="minorHAnsi"/>
          <w:bCs/>
        </w:rPr>
        <w:t>he Medical Temp Staffing Manager as well as the Team Leaders and the meeting</w:t>
      </w:r>
      <w:r w:rsidR="00270F66">
        <w:rPr>
          <w:rFonts w:cstheme="minorHAnsi"/>
          <w:bCs/>
        </w:rPr>
        <w:t>s</w:t>
      </w:r>
      <w:r w:rsidRPr="002D4D91">
        <w:rPr>
          <w:rFonts w:cstheme="minorHAnsi"/>
          <w:bCs/>
        </w:rPr>
        <w:t xml:space="preserve"> will happen quarterly to allow the team to work on resolving any issues that are discussed.</w:t>
      </w:r>
    </w:p>
    <w:p w14:paraId="4956E011" w14:textId="24DECE55" w:rsidR="002D4D91" w:rsidRPr="002D4D91" w:rsidRDefault="002D4D91" w:rsidP="002D4D91">
      <w:pPr>
        <w:spacing w:after="0" w:line="240" w:lineRule="auto"/>
        <w:jc w:val="center"/>
        <w:rPr>
          <w:rFonts w:cstheme="minorHAnsi"/>
          <w:bCs/>
        </w:rPr>
      </w:pPr>
    </w:p>
    <w:p w14:paraId="129E6AC6" w14:textId="6A66A96C" w:rsidR="002D4D91" w:rsidRPr="002D4D91" w:rsidRDefault="002D4D91" w:rsidP="002D4D91">
      <w:pPr>
        <w:spacing w:after="0" w:line="240" w:lineRule="auto"/>
        <w:jc w:val="center"/>
        <w:rPr>
          <w:rFonts w:cstheme="minorHAnsi"/>
          <w:bCs/>
        </w:rPr>
      </w:pPr>
      <w:r w:rsidRPr="002D4D91">
        <w:rPr>
          <w:rFonts w:cstheme="minorHAnsi"/>
          <w:bCs/>
        </w:rPr>
        <w:t>Membership is limited to 40 and those staff who express an interest will be entered into a draw to be part of the forum for the coming 12 months. There is a requirement wherever possible that staff attend all forum sessions.</w:t>
      </w:r>
    </w:p>
    <w:p w14:paraId="5B39D909" w14:textId="5548045C" w:rsidR="002D4D91" w:rsidRPr="002D4D91" w:rsidRDefault="002D4D91" w:rsidP="002D4D91">
      <w:pPr>
        <w:spacing w:after="0" w:line="240" w:lineRule="auto"/>
        <w:jc w:val="center"/>
        <w:rPr>
          <w:rFonts w:cstheme="minorHAnsi"/>
          <w:bCs/>
        </w:rPr>
      </w:pPr>
    </w:p>
    <w:p w14:paraId="46DC324F" w14:textId="0CEA77F7" w:rsidR="002D4D91" w:rsidRPr="002D4D91" w:rsidRDefault="002D4D91" w:rsidP="002D4D91">
      <w:pPr>
        <w:spacing w:after="0" w:line="240" w:lineRule="auto"/>
        <w:jc w:val="center"/>
        <w:rPr>
          <w:rFonts w:cstheme="minorHAnsi"/>
          <w:bCs/>
        </w:rPr>
      </w:pPr>
      <w:r w:rsidRPr="002D4D91">
        <w:rPr>
          <w:rFonts w:cstheme="minorHAnsi"/>
          <w:bCs/>
        </w:rPr>
        <w:t>If you are interested in taking part in the forum, please follow the QR code above and complete the required form.</w:t>
      </w:r>
    </w:p>
    <w:p w14:paraId="69036916" w14:textId="42E34E5A" w:rsidR="002D4D91" w:rsidRPr="002D4D91" w:rsidRDefault="002D4D91" w:rsidP="002D4D91">
      <w:pPr>
        <w:spacing w:after="0" w:line="240" w:lineRule="auto"/>
        <w:ind w:left="2880" w:firstLine="720"/>
        <w:jc w:val="center"/>
        <w:rPr>
          <w:rFonts w:cstheme="minorHAnsi"/>
          <w:b/>
        </w:rPr>
      </w:pPr>
    </w:p>
    <w:p w14:paraId="7BA5D349" w14:textId="23A7A3F0" w:rsidR="002D4D91" w:rsidRDefault="002D4D91" w:rsidP="007D3AC9">
      <w:pPr>
        <w:spacing w:after="0" w:line="240" w:lineRule="auto"/>
        <w:ind w:left="2880" w:firstLine="720"/>
        <w:rPr>
          <w:rFonts w:ascii="Arial" w:hAnsi="Arial" w:cs="Arial"/>
          <w:b/>
          <w:sz w:val="28"/>
          <w:szCs w:val="28"/>
        </w:rPr>
      </w:pPr>
    </w:p>
    <w:p w14:paraId="7148F0F2" w14:textId="16506E0D" w:rsidR="002D4D91" w:rsidRDefault="002D4D91" w:rsidP="007D3AC9">
      <w:pPr>
        <w:spacing w:after="0" w:line="240" w:lineRule="auto"/>
        <w:ind w:left="2880" w:firstLine="720"/>
        <w:rPr>
          <w:rFonts w:ascii="Arial" w:hAnsi="Arial" w:cs="Arial"/>
          <w:b/>
          <w:sz w:val="28"/>
          <w:szCs w:val="28"/>
        </w:rPr>
      </w:pPr>
    </w:p>
    <w:p w14:paraId="269A9F33" w14:textId="14DA1D07" w:rsidR="002D4D91" w:rsidRDefault="002D4D91" w:rsidP="007D3AC9">
      <w:pPr>
        <w:spacing w:after="0" w:line="240" w:lineRule="auto"/>
        <w:ind w:left="2880" w:firstLine="720"/>
        <w:rPr>
          <w:rFonts w:ascii="Arial" w:hAnsi="Arial" w:cs="Arial"/>
          <w:b/>
          <w:sz w:val="28"/>
          <w:szCs w:val="28"/>
        </w:rPr>
      </w:pPr>
    </w:p>
    <w:p w14:paraId="0E98638C" w14:textId="072FA8B6" w:rsidR="002D4D91" w:rsidRDefault="002D4D91" w:rsidP="007D3AC9">
      <w:pPr>
        <w:spacing w:after="0" w:line="240" w:lineRule="auto"/>
        <w:ind w:left="2880" w:firstLine="720"/>
        <w:rPr>
          <w:rFonts w:ascii="Arial" w:hAnsi="Arial" w:cs="Arial"/>
          <w:b/>
          <w:sz w:val="28"/>
          <w:szCs w:val="28"/>
        </w:rPr>
      </w:pPr>
    </w:p>
    <w:p w14:paraId="4A680018" w14:textId="12D8787B" w:rsidR="002D4D91" w:rsidRDefault="002D4D91" w:rsidP="007D3AC9">
      <w:pPr>
        <w:spacing w:after="0" w:line="240" w:lineRule="auto"/>
        <w:ind w:left="2880" w:firstLine="720"/>
        <w:rPr>
          <w:rFonts w:ascii="Arial" w:hAnsi="Arial" w:cs="Arial"/>
          <w:b/>
          <w:sz w:val="28"/>
          <w:szCs w:val="28"/>
        </w:rPr>
      </w:pPr>
    </w:p>
    <w:p w14:paraId="1592BF68" w14:textId="73B501C9" w:rsidR="002D4D91" w:rsidRDefault="002D4D91" w:rsidP="007D3AC9">
      <w:pPr>
        <w:spacing w:after="0" w:line="240" w:lineRule="auto"/>
        <w:ind w:left="2880" w:firstLine="720"/>
        <w:rPr>
          <w:rFonts w:ascii="Arial" w:hAnsi="Arial" w:cs="Arial"/>
          <w:b/>
          <w:sz w:val="28"/>
          <w:szCs w:val="28"/>
        </w:rPr>
      </w:pPr>
    </w:p>
    <w:p w14:paraId="17842A2C" w14:textId="77777777" w:rsidR="002D4D91" w:rsidRDefault="002D4D91" w:rsidP="002D4D91">
      <w:pPr>
        <w:spacing w:after="0" w:line="240" w:lineRule="auto"/>
        <w:rPr>
          <w:rFonts w:ascii="Arial" w:hAnsi="Arial" w:cs="Arial"/>
          <w:b/>
          <w:sz w:val="28"/>
          <w:szCs w:val="28"/>
        </w:rPr>
      </w:pPr>
    </w:p>
    <w:p w14:paraId="1C783073" w14:textId="77777777" w:rsidR="007D3AC9" w:rsidRDefault="007D3AC9" w:rsidP="007D3AC9">
      <w:pPr>
        <w:spacing w:after="0" w:line="240" w:lineRule="auto"/>
        <w:ind w:left="2880" w:firstLine="720"/>
        <w:rPr>
          <w:rFonts w:ascii="Arial" w:hAnsi="Arial" w:cs="Arial"/>
          <w:b/>
          <w:sz w:val="28"/>
          <w:szCs w:val="28"/>
        </w:rPr>
      </w:pPr>
    </w:p>
    <w:p w14:paraId="4D12C8B7" w14:textId="77777777" w:rsidR="007D3AC9" w:rsidRDefault="007D3AC9" w:rsidP="007D3AC9">
      <w:pPr>
        <w:spacing w:after="0" w:line="240" w:lineRule="auto"/>
        <w:ind w:left="2880" w:firstLine="720"/>
        <w:rPr>
          <w:rFonts w:ascii="Arial" w:hAnsi="Arial" w:cs="Arial"/>
          <w:b/>
          <w:sz w:val="28"/>
          <w:szCs w:val="28"/>
        </w:rPr>
      </w:pPr>
    </w:p>
    <w:p w14:paraId="0CBF0EE1" w14:textId="7E13BB3A" w:rsidR="007D3AC9" w:rsidRDefault="007D3AC9" w:rsidP="007D3AC9">
      <w:pPr>
        <w:spacing w:after="0" w:line="240" w:lineRule="auto"/>
        <w:ind w:left="2880" w:firstLine="720"/>
        <w:rPr>
          <w:rFonts w:ascii="Arial" w:hAnsi="Arial" w:cs="Arial"/>
          <w:b/>
          <w:sz w:val="28"/>
          <w:szCs w:val="28"/>
        </w:rPr>
      </w:pPr>
    </w:p>
    <w:p w14:paraId="56028B37" w14:textId="3AA3B398" w:rsidR="007D3AC9" w:rsidRDefault="007D3AC9" w:rsidP="007D3AC9">
      <w:pPr>
        <w:spacing w:after="0" w:line="240" w:lineRule="auto"/>
        <w:ind w:left="2880" w:firstLine="720"/>
        <w:rPr>
          <w:rFonts w:ascii="Arial" w:hAnsi="Arial" w:cs="Arial"/>
          <w:b/>
          <w:sz w:val="28"/>
          <w:szCs w:val="28"/>
        </w:rPr>
      </w:pPr>
    </w:p>
    <w:p w14:paraId="2D848CAF" w14:textId="77777777" w:rsidR="007D3AC9" w:rsidRDefault="007D3AC9" w:rsidP="007D3AC9">
      <w:r>
        <w:rPr>
          <w:noProof/>
          <w:lang w:eastAsia="en-GB"/>
        </w:rPr>
        <w:lastRenderedPageBreak/>
        <mc:AlternateContent>
          <mc:Choice Requires="wps">
            <w:drawing>
              <wp:anchor distT="0" distB="0" distL="114300" distR="114300" simplePos="0" relativeHeight="251684352" behindDoc="0" locked="0" layoutInCell="1" allowOverlap="1" wp14:anchorId="44BC6735" wp14:editId="0AD03D4A">
                <wp:simplePos x="0" y="0"/>
                <wp:positionH relativeFrom="column">
                  <wp:posOffset>3209925</wp:posOffset>
                </wp:positionH>
                <wp:positionV relativeFrom="paragraph">
                  <wp:posOffset>2737485</wp:posOffset>
                </wp:positionV>
                <wp:extent cx="3310255" cy="2286000"/>
                <wp:effectExtent l="0"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2286000"/>
                        </a:xfrm>
                        <a:prstGeom prst="rect">
                          <a:avLst/>
                        </a:prstGeom>
                        <a:solidFill>
                          <a:srgbClr val="FFFFFF"/>
                        </a:solidFill>
                        <a:ln w="9525">
                          <a:noFill/>
                          <a:miter lim="800000"/>
                          <a:headEnd/>
                          <a:tailEnd/>
                        </a:ln>
                      </wps:spPr>
                      <wps:txbx>
                        <w:txbxContent>
                          <w:p w14:paraId="36F3E10F" w14:textId="77777777" w:rsidR="002D5E5D" w:rsidRDefault="002D5E5D" w:rsidP="007D3AC9"/>
                          <w:p w14:paraId="450DC428" w14:textId="77777777" w:rsidR="002D5E5D" w:rsidRDefault="002D5E5D" w:rsidP="007D3AC9"/>
                          <w:p w14:paraId="3C2B05DA" w14:textId="77777777" w:rsidR="002D5E5D" w:rsidRPr="000B64F7" w:rsidRDefault="002D5E5D" w:rsidP="007D3AC9">
                            <w:pPr>
                              <w:rPr>
                                <w:sz w:val="96"/>
                              </w:rPr>
                            </w:pPr>
                            <w:r>
                              <w:rPr>
                                <w:sz w:val="96"/>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C6735" id="_x0000_t202" coordsize="21600,21600" o:spt="202" path="m,l,21600r21600,l21600,xe">
                <v:stroke joinstyle="miter"/>
                <v:path gradientshapeok="t" o:connecttype="rect"/>
              </v:shapetype>
              <v:shape id="Text Box 2" o:spid="_x0000_s1026" type="#_x0000_t202" style="position:absolute;margin-left:252.75pt;margin-top:215.55pt;width:260.65pt;height:18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" stroked="f">
                <v:textbox>
                  <w:txbxContent>
                    <w:p w14:paraId="36F3E10F" w14:textId="77777777" w:rsidR="002D5E5D" w:rsidRDefault="002D5E5D" w:rsidP="007D3AC9"/>
                    <w:p w14:paraId="450DC428" w14:textId="77777777" w:rsidR="002D5E5D" w:rsidRDefault="002D5E5D" w:rsidP="007D3AC9"/>
                    <w:p w14:paraId="3C2B05DA" w14:textId="77777777" w:rsidR="002D5E5D" w:rsidRPr="000B64F7" w:rsidRDefault="002D5E5D" w:rsidP="007D3AC9">
                      <w:pPr>
                        <w:rPr>
                          <w:sz w:val="96"/>
                        </w:rPr>
                      </w:pPr>
                      <w:r>
                        <w:rPr>
                          <w:sz w:val="96"/>
                        </w:rPr>
                        <w:t>TO</w:t>
                      </w:r>
                    </w:p>
                  </w:txbxContent>
                </v:textbox>
              </v:shape>
            </w:pict>
          </mc:Fallback>
        </mc:AlternateContent>
      </w:r>
      <w:r>
        <w:rPr>
          <w:noProof/>
          <w:lang w:eastAsia="en-GB"/>
        </w:rPr>
        <w:drawing>
          <wp:anchor distT="0" distB="0" distL="114300" distR="114300" simplePos="0" relativeHeight="251683328" behindDoc="1" locked="0" layoutInCell="1" allowOverlap="1" wp14:anchorId="71CBFBF9" wp14:editId="398E7339">
            <wp:simplePos x="0" y="0"/>
            <wp:positionH relativeFrom="column">
              <wp:posOffset>-31750</wp:posOffset>
            </wp:positionH>
            <wp:positionV relativeFrom="paragraph">
              <wp:posOffset>2742565</wp:posOffset>
            </wp:positionV>
            <wp:extent cx="3134360" cy="2348865"/>
            <wp:effectExtent l="0" t="0" r="8890" b="0"/>
            <wp:wrapNone/>
            <wp:docPr id="41" name="Picture 41" descr="New Entrance, Broadgreen Hospital - geograph.org.uk - 33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ntrance, Broadgreen Hospital - geograph.org.uk - 3388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4360"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376" behindDoc="1" locked="0" layoutInCell="1" allowOverlap="1" wp14:anchorId="28E71D9C" wp14:editId="4567C396">
            <wp:simplePos x="0" y="0"/>
            <wp:positionH relativeFrom="column">
              <wp:posOffset>-31531</wp:posOffset>
            </wp:positionH>
            <wp:positionV relativeFrom="paragraph">
              <wp:posOffset>5848963</wp:posOffset>
            </wp:positionV>
            <wp:extent cx="3159755" cy="2364828"/>
            <wp:effectExtent l="0" t="0" r="3175" b="0"/>
            <wp:wrapNone/>
            <wp:docPr id="5" name="Picture 5" descr="Royal Liverpool University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yal Liverpool University Hospit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9085" cy="23568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2304" behindDoc="0" locked="0" layoutInCell="1" allowOverlap="1" wp14:anchorId="38C72A22" wp14:editId="4BA82F9F">
                <wp:simplePos x="0" y="0"/>
                <wp:positionH relativeFrom="column">
                  <wp:posOffset>3216166</wp:posOffset>
                </wp:positionH>
                <wp:positionV relativeFrom="paragraph">
                  <wp:posOffset>31487</wp:posOffset>
                </wp:positionV>
                <wp:extent cx="3310758" cy="2286000"/>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758" cy="2286000"/>
                        </a:xfrm>
                        <a:prstGeom prst="rect">
                          <a:avLst/>
                        </a:prstGeom>
                        <a:solidFill>
                          <a:srgbClr val="FFFFFF"/>
                        </a:solidFill>
                        <a:ln w="9525">
                          <a:noFill/>
                          <a:miter lim="800000"/>
                          <a:headEnd/>
                          <a:tailEnd/>
                        </a:ln>
                      </wps:spPr>
                      <wps:txbx>
                        <w:txbxContent>
                          <w:p w14:paraId="77B669F9" w14:textId="77777777" w:rsidR="002D5E5D" w:rsidRDefault="002D5E5D" w:rsidP="007D3AC9"/>
                          <w:p w14:paraId="2C0C6FD1" w14:textId="77777777" w:rsidR="002D5E5D" w:rsidRDefault="002D5E5D" w:rsidP="007D3AC9"/>
                          <w:p w14:paraId="742A703A" w14:textId="77777777" w:rsidR="002D5E5D" w:rsidRPr="000B64F7" w:rsidRDefault="002D5E5D" w:rsidP="007D3AC9">
                            <w:pPr>
                              <w:rPr>
                                <w:sz w:val="96"/>
                              </w:rPr>
                            </w:pPr>
                            <w:r w:rsidRPr="000B64F7">
                              <w:rPr>
                                <w:sz w:val="96"/>
                              </w:rPr>
                              <w:t>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72A22" id="_x0000_s1027" type="#_x0000_t202" style="position:absolute;margin-left:253.25pt;margin-top:2.5pt;width:260.7pt;height:18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" stroked="f">
                <v:textbox>
                  <w:txbxContent>
                    <w:p w14:paraId="77B669F9" w14:textId="77777777" w:rsidR="002D5E5D" w:rsidRDefault="002D5E5D" w:rsidP="007D3AC9"/>
                    <w:p w14:paraId="2C0C6FD1" w14:textId="77777777" w:rsidR="002D5E5D" w:rsidRDefault="002D5E5D" w:rsidP="007D3AC9"/>
                    <w:p w14:paraId="742A703A" w14:textId="77777777" w:rsidR="002D5E5D" w:rsidRPr="000B64F7" w:rsidRDefault="002D5E5D" w:rsidP="007D3AC9">
                      <w:pPr>
                        <w:rPr>
                          <w:sz w:val="96"/>
                        </w:rPr>
                      </w:pPr>
                      <w:r w:rsidRPr="000B64F7">
                        <w:rPr>
                          <w:sz w:val="96"/>
                        </w:rPr>
                        <w:t>WELCOME</w:t>
                      </w:r>
                    </w:p>
                  </w:txbxContent>
                </v:textbox>
              </v:shape>
            </w:pict>
          </mc:Fallback>
        </mc:AlternateContent>
      </w:r>
      <w:r>
        <w:rPr>
          <w:noProof/>
          <w:lang w:eastAsia="en-GB"/>
        </w:rPr>
        <w:drawing>
          <wp:inline distT="0" distB="0" distL="0" distR="0" wp14:anchorId="0E37B55D" wp14:editId="0A357905">
            <wp:extent cx="3088751" cy="2317531"/>
            <wp:effectExtent l="0" t="0" r="0" b="6985"/>
            <wp:docPr id="42" name="Picture 42" descr="Aintree University Hospital, Lower Lane, Fazakerl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ntree University Hospital, Lower Lane, Fazakerley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3377" cy="2321002"/>
                    </a:xfrm>
                    <a:prstGeom prst="rect">
                      <a:avLst/>
                    </a:prstGeom>
                    <a:noFill/>
                    <a:ln>
                      <a:noFill/>
                    </a:ln>
                  </pic:spPr>
                </pic:pic>
              </a:graphicData>
            </a:graphic>
          </wp:inline>
        </w:drawing>
      </w:r>
    </w:p>
    <w:p w14:paraId="5115EB4B" w14:textId="77777777" w:rsidR="007D3AC9" w:rsidRDefault="007D3AC9" w:rsidP="007D3AC9"/>
    <w:p w14:paraId="50F06E4B" w14:textId="77777777" w:rsidR="007D3AC9" w:rsidRDefault="007D3AC9" w:rsidP="007D3AC9"/>
    <w:p w14:paraId="32C4091D" w14:textId="77777777" w:rsidR="007D3AC9" w:rsidRDefault="007D3AC9" w:rsidP="007D3AC9"/>
    <w:p w14:paraId="259E7D85" w14:textId="77777777" w:rsidR="007D3AC9" w:rsidRDefault="007D3AC9" w:rsidP="007D3AC9"/>
    <w:p w14:paraId="4C4224F1" w14:textId="77777777" w:rsidR="007D3AC9" w:rsidRDefault="007D3AC9" w:rsidP="007D3AC9"/>
    <w:p w14:paraId="20901249" w14:textId="77777777" w:rsidR="007D3AC9" w:rsidRDefault="007D3AC9" w:rsidP="007D3AC9"/>
    <w:p w14:paraId="521A411A" w14:textId="77777777" w:rsidR="007D3AC9" w:rsidRDefault="007D3AC9" w:rsidP="007D3AC9"/>
    <w:p w14:paraId="54406054" w14:textId="059B601F" w:rsidR="007D3AC9" w:rsidRDefault="007D3AC9" w:rsidP="007D3AC9">
      <w:r>
        <w:rPr>
          <w:noProof/>
          <w:lang w:eastAsia="en-GB"/>
        </w:rPr>
        <mc:AlternateContent>
          <mc:Choice Requires="wps">
            <w:drawing>
              <wp:anchor distT="0" distB="0" distL="114300" distR="114300" simplePos="0" relativeHeight="251687424" behindDoc="0" locked="0" layoutInCell="1" allowOverlap="1" wp14:anchorId="40706C30" wp14:editId="33F35032">
                <wp:simplePos x="0" y="0"/>
                <wp:positionH relativeFrom="column">
                  <wp:posOffset>3220085</wp:posOffset>
                </wp:positionH>
                <wp:positionV relativeFrom="paragraph">
                  <wp:posOffset>1363005</wp:posOffset>
                </wp:positionV>
                <wp:extent cx="3310255" cy="2286000"/>
                <wp:effectExtent l="0"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2286000"/>
                        </a:xfrm>
                        <a:prstGeom prst="rect">
                          <a:avLst/>
                        </a:prstGeom>
                        <a:solidFill>
                          <a:srgbClr val="FFFFFF"/>
                        </a:solidFill>
                        <a:ln w="9525">
                          <a:noFill/>
                          <a:miter lim="800000"/>
                          <a:headEnd/>
                          <a:tailEnd/>
                        </a:ln>
                      </wps:spPr>
                      <wps:txbx>
                        <w:txbxContent>
                          <w:p w14:paraId="41A889FA" w14:textId="77777777" w:rsidR="002D5E5D" w:rsidRPr="00BB1C6C" w:rsidRDefault="002D5E5D" w:rsidP="007D3AC9">
                            <w:pPr>
                              <w:rPr>
                                <w:sz w:val="72"/>
                              </w:rPr>
                            </w:pPr>
                            <w:r>
                              <w:rPr>
                                <w:sz w:val="72"/>
                              </w:rPr>
                              <w:t>LUH</w:t>
                            </w:r>
                            <w:r>
                              <w:rPr>
                                <w:sz w:val="72"/>
                              </w:rPr>
                              <w:br/>
                            </w:r>
                            <w:r w:rsidRPr="00BB1C6C">
                              <w:rPr>
                                <w:sz w:val="72"/>
                              </w:rPr>
                              <w:t>TEMPORARY STAFFING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06C30" id="_x0000_s1028" type="#_x0000_t202" style="position:absolute;margin-left:253.55pt;margin-top:107.3pt;width:260.65pt;height:18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" stroked="f">
                <v:textbox>
                  <w:txbxContent>
                    <w:p w14:paraId="41A889FA" w14:textId="77777777" w:rsidR="002D5E5D" w:rsidRPr="00BB1C6C" w:rsidRDefault="002D5E5D" w:rsidP="007D3AC9">
                      <w:pPr>
                        <w:rPr>
                          <w:sz w:val="72"/>
                        </w:rPr>
                      </w:pPr>
                      <w:r>
                        <w:rPr>
                          <w:sz w:val="72"/>
                        </w:rPr>
                        <w:t>LUH</w:t>
                      </w:r>
                      <w:r>
                        <w:rPr>
                          <w:sz w:val="72"/>
                        </w:rPr>
                        <w:br/>
                      </w:r>
                      <w:r w:rsidRPr="00BB1C6C">
                        <w:rPr>
                          <w:sz w:val="72"/>
                        </w:rPr>
                        <w:t>TEMPORARY STAFFING</w:t>
                      </w:r>
                    </w:p>
                  </w:txbxContent>
                </v:textbox>
              </v:shape>
            </w:pict>
          </mc:Fallback>
        </mc:AlternateContent>
      </w:r>
      <w:r>
        <w:br w:type="page"/>
      </w:r>
    </w:p>
    <w:p w14:paraId="128C4624" w14:textId="77777777" w:rsidR="007D3AC9" w:rsidRPr="002D4D91" w:rsidRDefault="007D3AC9" w:rsidP="007D3AC9">
      <w:pPr>
        <w:widowControl w:val="0"/>
        <w:autoSpaceDE w:val="0"/>
        <w:autoSpaceDN w:val="0"/>
        <w:adjustRightInd w:val="0"/>
        <w:spacing w:after="0" w:line="240" w:lineRule="auto"/>
        <w:ind w:right="-20"/>
        <w:rPr>
          <w:rFonts w:cstheme="minorHAnsi"/>
          <w:b/>
          <w:color w:val="5B9BD5" w:themeColor="accent1"/>
        </w:rPr>
      </w:pPr>
      <w:r w:rsidRPr="002D4D91">
        <w:rPr>
          <w:rFonts w:cstheme="minorHAnsi"/>
          <w:b/>
          <w:color w:val="5B9BD5" w:themeColor="accent1"/>
        </w:rPr>
        <w:lastRenderedPageBreak/>
        <w:t>Temporary Staffing Department Opening Times:</w:t>
      </w:r>
    </w:p>
    <w:p w14:paraId="2A6B8907" w14:textId="77777777" w:rsidR="007D3AC9" w:rsidRPr="002D4D91" w:rsidRDefault="007D3AC9" w:rsidP="007D3AC9">
      <w:pPr>
        <w:widowControl w:val="0"/>
        <w:autoSpaceDE w:val="0"/>
        <w:autoSpaceDN w:val="0"/>
        <w:adjustRightInd w:val="0"/>
        <w:spacing w:after="0" w:line="240" w:lineRule="auto"/>
        <w:ind w:right="-20"/>
        <w:rPr>
          <w:rFonts w:cstheme="minorHAnsi"/>
        </w:rPr>
      </w:pPr>
    </w:p>
    <w:p w14:paraId="7A74A2FD" w14:textId="4C2C5257" w:rsidR="007D3AC9" w:rsidRPr="002D4D91" w:rsidRDefault="007D3AC9" w:rsidP="007D3AC9">
      <w:pPr>
        <w:widowControl w:val="0"/>
        <w:autoSpaceDE w:val="0"/>
        <w:autoSpaceDN w:val="0"/>
        <w:adjustRightInd w:val="0"/>
        <w:spacing w:after="0" w:line="240" w:lineRule="auto"/>
        <w:ind w:right="-20"/>
        <w:rPr>
          <w:rFonts w:cstheme="minorHAnsi"/>
        </w:rPr>
      </w:pPr>
      <w:r w:rsidRPr="002D4D91">
        <w:rPr>
          <w:rFonts w:cstheme="minorHAnsi"/>
        </w:rPr>
        <w:t xml:space="preserve">Our Temporary Staffing </w:t>
      </w:r>
      <w:r w:rsidR="007F4204">
        <w:rPr>
          <w:rFonts w:cstheme="minorHAnsi"/>
        </w:rPr>
        <w:t>t</w:t>
      </w:r>
      <w:r w:rsidRPr="002D4D91">
        <w:rPr>
          <w:rFonts w:cstheme="minorHAnsi"/>
        </w:rPr>
        <w:t>eam</w:t>
      </w:r>
      <w:r w:rsidR="007F4204">
        <w:rPr>
          <w:rFonts w:cstheme="minorHAnsi"/>
        </w:rPr>
        <w:t xml:space="preserve"> is based at Williamson House, Wavertree Technology Park but with two on-site teams</w:t>
      </w:r>
      <w:r w:rsidRPr="002D4D91">
        <w:rPr>
          <w:rFonts w:cstheme="minorHAnsi"/>
        </w:rPr>
        <w:t xml:space="preserve">, one at </w:t>
      </w:r>
      <w:r w:rsidR="007F4204">
        <w:rPr>
          <w:rFonts w:cstheme="minorHAnsi"/>
        </w:rPr>
        <w:t xml:space="preserve">the </w:t>
      </w:r>
      <w:r w:rsidRPr="002D4D91">
        <w:rPr>
          <w:rFonts w:cstheme="minorHAnsi"/>
        </w:rPr>
        <w:t xml:space="preserve">Royal Liverpool </w:t>
      </w:r>
      <w:r w:rsidR="007F4204">
        <w:rPr>
          <w:rFonts w:cstheme="minorHAnsi"/>
        </w:rPr>
        <w:t xml:space="preserve">hospital </w:t>
      </w:r>
      <w:r w:rsidRPr="002D4D91">
        <w:rPr>
          <w:rFonts w:cstheme="minorHAnsi"/>
        </w:rPr>
        <w:t xml:space="preserve">and one at Aintree </w:t>
      </w:r>
      <w:r w:rsidR="007F4204">
        <w:rPr>
          <w:rFonts w:cstheme="minorHAnsi"/>
        </w:rPr>
        <w:t>h</w:t>
      </w:r>
      <w:r w:rsidRPr="002D4D91">
        <w:rPr>
          <w:rFonts w:cstheme="minorHAnsi"/>
        </w:rPr>
        <w:t>ospital.</w:t>
      </w:r>
    </w:p>
    <w:p w14:paraId="679DAEC1" w14:textId="77777777" w:rsidR="007D3AC9" w:rsidRPr="002D4D91" w:rsidRDefault="007D3AC9" w:rsidP="007D3AC9">
      <w:pPr>
        <w:widowControl w:val="0"/>
        <w:autoSpaceDE w:val="0"/>
        <w:autoSpaceDN w:val="0"/>
        <w:adjustRightInd w:val="0"/>
        <w:spacing w:after="0" w:line="240" w:lineRule="auto"/>
        <w:ind w:right="-20"/>
        <w:rPr>
          <w:rFonts w:cstheme="minorHAnsi"/>
        </w:rPr>
      </w:pPr>
    </w:p>
    <w:p w14:paraId="27462337" w14:textId="1CAFF243" w:rsidR="007D3AC9" w:rsidRPr="002D4D91" w:rsidRDefault="007D3AC9" w:rsidP="007D3AC9">
      <w:pPr>
        <w:widowControl w:val="0"/>
        <w:autoSpaceDE w:val="0"/>
        <w:autoSpaceDN w:val="0"/>
        <w:adjustRightInd w:val="0"/>
        <w:spacing w:after="0" w:line="240" w:lineRule="auto"/>
        <w:ind w:right="-20"/>
        <w:rPr>
          <w:rFonts w:cstheme="minorHAnsi"/>
        </w:rPr>
      </w:pPr>
      <w:r w:rsidRPr="002D4D91">
        <w:rPr>
          <w:rFonts w:cstheme="minorHAnsi"/>
        </w:rPr>
        <w:t>You are able to get in touch with the team during the hours listed below</w:t>
      </w:r>
      <w:r w:rsidR="007F4204">
        <w:rPr>
          <w:rFonts w:cstheme="minorHAnsi"/>
        </w:rPr>
        <w:t xml:space="preserve"> via phone or email</w:t>
      </w:r>
      <w:r w:rsidRPr="002D4D91">
        <w:rPr>
          <w:rFonts w:cstheme="minorHAnsi"/>
        </w:rPr>
        <w:t>:</w:t>
      </w:r>
    </w:p>
    <w:p w14:paraId="48C1CD8C" w14:textId="77777777" w:rsidR="007D3AC9" w:rsidRPr="002D4D91" w:rsidRDefault="007D3AC9" w:rsidP="007D3AC9">
      <w:pPr>
        <w:widowControl w:val="0"/>
        <w:autoSpaceDE w:val="0"/>
        <w:autoSpaceDN w:val="0"/>
        <w:adjustRightInd w:val="0"/>
        <w:spacing w:after="0" w:line="240" w:lineRule="auto"/>
        <w:ind w:right="-20"/>
        <w:rPr>
          <w:rFonts w:cstheme="minorHAnsi"/>
        </w:rPr>
      </w:pPr>
    </w:p>
    <w:tbl>
      <w:tblPr>
        <w:tblStyle w:val="TableGrid"/>
        <w:tblW w:w="0" w:type="auto"/>
        <w:jc w:val="center"/>
        <w:tblLook w:val="04A0" w:firstRow="1" w:lastRow="0" w:firstColumn="1" w:lastColumn="0" w:noHBand="0" w:noVBand="1"/>
      </w:tblPr>
      <w:tblGrid>
        <w:gridCol w:w="2923"/>
        <w:gridCol w:w="3154"/>
      </w:tblGrid>
      <w:tr w:rsidR="007D3AC9" w:rsidRPr="002D4D91" w14:paraId="428F0241" w14:textId="77777777" w:rsidTr="007D3AC9">
        <w:trPr>
          <w:jc w:val="center"/>
        </w:trPr>
        <w:tc>
          <w:tcPr>
            <w:tcW w:w="2923" w:type="dxa"/>
          </w:tcPr>
          <w:p w14:paraId="4DF74229" w14:textId="77777777" w:rsidR="007D3AC9" w:rsidRPr="002D4D91" w:rsidRDefault="007D3AC9" w:rsidP="007D3AC9">
            <w:pPr>
              <w:widowControl w:val="0"/>
              <w:autoSpaceDE w:val="0"/>
              <w:autoSpaceDN w:val="0"/>
              <w:adjustRightInd w:val="0"/>
              <w:ind w:right="-20"/>
              <w:jc w:val="center"/>
              <w:rPr>
                <w:rFonts w:asciiTheme="minorHAnsi" w:hAnsiTheme="minorHAnsi" w:cstheme="minorHAnsi"/>
                <w:b/>
                <w:bCs/>
                <w:color w:val="0070C0"/>
                <w:w w:val="79"/>
                <w:sz w:val="22"/>
                <w:szCs w:val="22"/>
              </w:rPr>
            </w:pPr>
            <w:r w:rsidRPr="002D4D91">
              <w:rPr>
                <w:rFonts w:asciiTheme="minorHAnsi" w:hAnsiTheme="minorHAnsi" w:cstheme="minorHAnsi"/>
                <w:b/>
                <w:color w:val="0070C0"/>
                <w:spacing w:val="-4"/>
                <w:sz w:val="22"/>
                <w:szCs w:val="22"/>
              </w:rPr>
              <w:t>Monday - Friday</w:t>
            </w:r>
          </w:p>
        </w:tc>
        <w:tc>
          <w:tcPr>
            <w:tcW w:w="3154" w:type="dxa"/>
          </w:tcPr>
          <w:p w14:paraId="21B1F19E" w14:textId="77777777" w:rsidR="007D3AC9" w:rsidRPr="002D4D91" w:rsidRDefault="007D3AC9" w:rsidP="007D3AC9">
            <w:pPr>
              <w:widowControl w:val="0"/>
              <w:autoSpaceDE w:val="0"/>
              <w:autoSpaceDN w:val="0"/>
              <w:adjustRightInd w:val="0"/>
              <w:ind w:right="-20"/>
              <w:jc w:val="center"/>
              <w:rPr>
                <w:rFonts w:asciiTheme="minorHAnsi" w:hAnsiTheme="minorHAnsi" w:cstheme="minorHAnsi"/>
                <w:b/>
                <w:bCs/>
                <w:color w:val="0070C0"/>
                <w:w w:val="79"/>
                <w:sz w:val="22"/>
                <w:szCs w:val="22"/>
              </w:rPr>
            </w:pPr>
            <w:r w:rsidRPr="002D4D91">
              <w:rPr>
                <w:rFonts w:asciiTheme="minorHAnsi" w:hAnsiTheme="minorHAnsi" w:cstheme="minorHAnsi"/>
                <w:b/>
                <w:color w:val="0070C0"/>
                <w:spacing w:val="-4"/>
                <w:sz w:val="22"/>
                <w:szCs w:val="22"/>
              </w:rPr>
              <w:t>8am – 5pm</w:t>
            </w:r>
          </w:p>
        </w:tc>
      </w:tr>
      <w:tr w:rsidR="007D3AC9" w:rsidRPr="002D4D91" w14:paraId="5D841820" w14:textId="77777777" w:rsidTr="007D3AC9">
        <w:trPr>
          <w:jc w:val="center"/>
        </w:trPr>
        <w:tc>
          <w:tcPr>
            <w:tcW w:w="2923" w:type="dxa"/>
          </w:tcPr>
          <w:p w14:paraId="035658E0" w14:textId="77777777" w:rsidR="007D3AC9" w:rsidRPr="002D4D91" w:rsidRDefault="007D3AC9" w:rsidP="007D3AC9">
            <w:pPr>
              <w:widowControl w:val="0"/>
              <w:autoSpaceDE w:val="0"/>
              <w:autoSpaceDN w:val="0"/>
              <w:adjustRightInd w:val="0"/>
              <w:ind w:right="-20"/>
              <w:jc w:val="center"/>
              <w:rPr>
                <w:rFonts w:asciiTheme="minorHAnsi" w:hAnsiTheme="minorHAnsi" w:cstheme="minorHAnsi"/>
                <w:b/>
                <w:bCs/>
                <w:color w:val="0070C0"/>
                <w:w w:val="79"/>
                <w:sz w:val="22"/>
                <w:szCs w:val="22"/>
              </w:rPr>
            </w:pPr>
            <w:r w:rsidRPr="002D4D91">
              <w:rPr>
                <w:rFonts w:asciiTheme="minorHAnsi" w:hAnsiTheme="minorHAnsi" w:cstheme="minorHAnsi"/>
                <w:b/>
                <w:color w:val="0070C0"/>
                <w:spacing w:val="-4"/>
                <w:sz w:val="22"/>
                <w:szCs w:val="22"/>
              </w:rPr>
              <w:t>Saturday &amp; Sunday</w:t>
            </w:r>
          </w:p>
        </w:tc>
        <w:tc>
          <w:tcPr>
            <w:tcW w:w="3154" w:type="dxa"/>
          </w:tcPr>
          <w:p w14:paraId="229C3403" w14:textId="77777777" w:rsidR="007D3AC9" w:rsidRPr="002D4D91" w:rsidRDefault="007D3AC9" w:rsidP="007D3AC9">
            <w:pPr>
              <w:widowControl w:val="0"/>
              <w:autoSpaceDE w:val="0"/>
              <w:autoSpaceDN w:val="0"/>
              <w:adjustRightInd w:val="0"/>
              <w:ind w:right="-20"/>
              <w:jc w:val="center"/>
              <w:rPr>
                <w:rFonts w:asciiTheme="minorHAnsi" w:hAnsiTheme="minorHAnsi" w:cstheme="minorHAnsi"/>
                <w:b/>
                <w:bCs/>
                <w:color w:val="0070C0"/>
                <w:w w:val="79"/>
                <w:sz w:val="22"/>
                <w:szCs w:val="22"/>
              </w:rPr>
            </w:pPr>
            <w:r w:rsidRPr="002D4D91">
              <w:rPr>
                <w:rFonts w:asciiTheme="minorHAnsi" w:hAnsiTheme="minorHAnsi" w:cstheme="minorHAnsi"/>
                <w:b/>
                <w:color w:val="0070C0"/>
                <w:spacing w:val="-4"/>
                <w:sz w:val="22"/>
                <w:szCs w:val="22"/>
              </w:rPr>
              <w:t>9am – 3pm</w:t>
            </w:r>
          </w:p>
        </w:tc>
      </w:tr>
    </w:tbl>
    <w:p w14:paraId="2F9E76F1" w14:textId="77777777" w:rsidR="007D3AC9" w:rsidRPr="002D4D91" w:rsidRDefault="007D3AC9" w:rsidP="007D3AC9">
      <w:pPr>
        <w:widowControl w:val="0"/>
        <w:autoSpaceDE w:val="0"/>
        <w:autoSpaceDN w:val="0"/>
        <w:adjustRightInd w:val="0"/>
        <w:spacing w:after="0" w:line="240" w:lineRule="auto"/>
        <w:ind w:left="2683" w:right="-20"/>
        <w:rPr>
          <w:rFonts w:cstheme="minorHAnsi"/>
          <w:b/>
          <w:bCs/>
          <w:color w:val="231F20"/>
          <w:w w:val="79"/>
        </w:rPr>
      </w:pPr>
    </w:p>
    <w:p w14:paraId="6D45C3EE" w14:textId="6ACCDA96" w:rsidR="007D3AC9" w:rsidRPr="002D4D91" w:rsidRDefault="007D3AC9" w:rsidP="007D3AC9">
      <w:pPr>
        <w:widowControl w:val="0"/>
        <w:autoSpaceDE w:val="0"/>
        <w:autoSpaceDN w:val="0"/>
        <w:adjustRightInd w:val="0"/>
        <w:spacing w:after="0" w:line="250" w:lineRule="auto"/>
        <w:ind w:right="-46"/>
        <w:rPr>
          <w:rFonts w:cstheme="minorHAnsi"/>
          <w:color w:val="231F20"/>
          <w:spacing w:val="-4"/>
        </w:rPr>
      </w:pPr>
      <w:r w:rsidRPr="002D4D91">
        <w:rPr>
          <w:rFonts w:cstheme="minorHAnsi"/>
          <w:color w:val="231F20"/>
          <w:spacing w:val="-4"/>
        </w:rPr>
        <w:t xml:space="preserve">The </w:t>
      </w:r>
      <w:r w:rsidR="007F4204">
        <w:rPr>
          <w:rFonts w:cstheme="minorHAnsi"/>
          <w:color w:val="231F20"/>
          <w:spacing w:val="-4"/>
        </w:rPr>
        <w:t>on-site t</w:t>
      </w:r>
      <w:r w:rsidRPr="002D4D91">
        <w:rPr>
          <w:rFonts w:cstheme="minorHAnsi"/>
          <w:color w:val="231F20"/>
          <w:spacing w:val="-4"/>
        </w:rPr>
        <w:t xml:space="preserve">eam at </w:t>
      </w:r>
      <w:r w:rsidR="007F4204">
        <w:rPr>
          <w:rFonts w:cstheme="minorHAnsi"/>
          <w:color w:val="231F20"/>
          <w:spacing w:val="-4"/>
        </w:rPr>
        <w:t xml:space="preserve">the </w:t>
      </w:r>
      <w:r w:rsidRPr="002D4D91">
        <w:rPr>
          <w:rFonts w:cstheme="minorHAnsi"/>
          <w:color w:val="231F20"/>
          <w:spacing w:val="-4"/>
        </w:rPr>
        <w:t xml:space="preserve">Royal is based in the main building of the hospital on the first floor near the Chapel and the </w:t>
      </w:r>
      <w:r w:rsidR="007F4204">
        <w:rPr>
          <w:rFonts w:cstheme="minorHAnsi"/>
          <w:color w:val="231F20"/>
          <w:spacing w:val="-4"/>
        </w:rPr>
        <w:t xml:space="preserve">on-site </w:t>
      </w:r>
      <w:r w:rsidRPr="002D4D91">
        <w:rPr>
          <w:rFonts w:cstheme="minorHAnsi"/>
          <w:color w:val="231F20"/>
          <w:spacing w:val="-4"/>
        </w:rPr>
        <w:t>team at Aintree are based in Cherry Tree House on the old part of the site.</w:t>
      </w:r>
    </w:p>
    <w:p w14:paraId="287A6D22" w14:textId="77777777" w:rsidR="007D3AC9" w:rsidRPr="002D4D91" w:rsidRDefault="007D3AC9" w:rsidP="007D3AC9">
      <w:pPr>
        <w:widowControl w:val="0"/>
        <w:autoSpaceDE w:val="0"/>
        <w:autoSpaceDN w:val="0"/>
        <w:adjustRightInd w:val="0"/>
        <w:spacing w:after="0" w:line="250" w:lineRule="auto"/>
        <w:ind w:right="-46"/>
        <w:rPr>
          <w:rFonts w:cstheme="minorHAnsi"/>
          <w:color w:val="231F20"/>
          <w:spacing w:val="-4"/>
        </w:rPr>
      </w:pPr>
    </w:p>
    <w:p w14:paraId="13952642" w14:textId="76AE347A" w:rsidR="007D3AC9" w:rsidRPr="002D4D91" w:rsidRDefault="007D3AC9" w:rsidP="007D3AC9">
      <w:pPr>
        <w:widowControl w:val="0"/>
        <w:autoSpaceDE w:val="0"/>
        <w:autoSpaceDN w:val="0"/>
        <w:adjustRightInd w:val="0"/>
        <w:spacing w:after="0" w:line="250" w:lineRule="auto"/>
        <w:ind w:right="-46"/>
        <w:rPr>
          <w:rFonts w:cstheme="minorHAnsi"/>
          <w:color w:val="231F20"/>
          <w:spacing w:val="-4"/>
        </w:rPr>
      </w:pPr>
      <w:r w:rsidRPr="002D4D91">
        <w:rPr>
          <w:rFonts w:cstheme="minorHAnsi"/>
          <w:color w:val="231F20"/>
          <w:spacing w:val="-4"/>
        </w:rPr>
        <w:t>Wherever possible, we would ask that you only attend either of our offices on an appointment basis</w:t>
      </w:r>
      <w:r w:rsidR="007F4204">
        <w:rPr>
          <w:rFonts w:cstheme="minorHAnsi"/>
          <w:color w:val="231F20"/>
          <w:spacing w:val="-4"/>
        </w:rPr>
        <w:t>,</w:t>
      </w:r>
      <w:r w:rsidRPr="002D4D91">
        <w:rPr>
          <w:rFonts w:cstheme="minorHAnsi"/>
          <w:color w:val="231F20"/>
          <w:spacing w:val="-4"/>
        </w:rPr>
        <w:t xml:space="preserve"> to ensure that we are able to adhere to the government guidance around social distancing and reducing social contact. </w:t>
      </w:r>
    </w:p>
    <w:p w14:paraId="5BE95D95" w14:textId="77777777" w:rsidR="007D3AC9" w:rsidRPr="002D4D91" w:rsidRDefault="007D3AC9" w:rsidP="007D3AC9">
      <w:pPr>
        <w:widowControl w:val="0"/>
        <w:autoSpaceDE w:val="0"/>
        <w:autoSpaceDN w:val="0"/>
        <w:adjustRightInd w:val="0"/>
        <w:spacing w:after="0" w:line="250" w:lineRule="auto"/>
        <w:ind w:right="-46"/>
        <w:rPr>
          <w:rFonts w:cstheme="minorHAnsi"/>
          <w:color w:val="231F20"/>
          <w:spacing w:val="-4"/>
        </w:rPr>
      </w:pPr>
    </w:p>
    <w:p w14:paraId="22B81265" w14:textId="77777777" w:rsidR="007D3AC9" w:rsidRPr="002D4D91" w:rsidRDefault="007D3AC9" w:rsidP="007D3AC9">
      <w:pPr>
        <w:widowControl w:val="0"/>
        <w:autoSpaceDE w:val="0"/>
        <w:autoSpaceDN w:val="0"/>
        <w:adjustRightInd w:val="0"/>
        <w:spacing w:after="0" w:line="250" w:lineRule="auto"/>
        <w:ind w:right="-46"/>
        <w:rPr>
          <w:rFonts w:cstheme="minorHAnsi"/>
          <w:b/>
          <w:color w:val="231F20"/>
          <w:spacing w:val="-4"/>
          <w:u w:val="single"/>
        </w:rPr>
      </w:pPr>
      <w:r w:rsidRPr="002D4D91">
        <w:rPr>
          <w:rFonts w:cstheme="minorHAnsi"/>
          <w:b/>
          <w:color w:val="231F20"/>
          <w:spacing w:val="-4"/>
          <w:u w:val="single"/>
        </w:rPr>
        <w:t>Contact Us:</w:t>
      </w:r>
    </w:p>
    <w:p w14:paraId="0AA66A70" w14:textId="77777777" w:rsidR="007D3AC9" w:rsidRPr="002D4D91" w:rsidRDefault="007D3AC9" w:rsidP="007D3AC9">
      <w:pPr>
        <w:widowControl w:val="0"/>
        <w:autoSpaceDE w:val="0"/>
        <w:autoSpaceDN w:val="0"/>
        <w:adjustRightInd w:val="0"/>
        <w:spacing w:after="0" w:line="250" w:lineRule="auto"/>
        <w:ind w:right="-46"/>
        <w:rPr>
          <w:rFonts w:cstheme="minorHAnsi"/>
          <w:color w:val="231F20"/>
          <w:spacing w:val="-4"/>
        </w:rPr>
      </w:pPr>
    </w:p>
    <w:p w14:paraId="2D4DF194" w14:textId="77777777" w:rsidR="007D3AC9" w:rsidRPr="002D4D91" w:rsidRDefault="007D3AC9" w:rsidP="007D3AC9">
      <w:pPr>
        <w:widowControl w:val="0"/>
        <w:autoSpaceDE w:val="0"/>
        <w:autoSpaceDN w:val="0"/>
        <w:adjustRightInd w:val="0"/>
        <w:spacing w:after="0" w:line="250" w:lineRule="auto"/>
        <w:ind w:right="-46"/>
        <w:rPr>
          <w:rFonts w:cstheme="minorHAnsi"/>
          <w:color w:val="231F20"/>
          <w:spacing w:val="-4"/>
        </w:rPr>
      </w:pPr>
      <w:r w:rsidRPr="002D4D91">
        <w:rPr>
          <w:rFonts w:cstheme="minorHAnsi"/>
          <w:color w:val="231F20"/>
          <w:spacing w:val="-4"/>
        </w:rPr>
        <w:t>With over 3000 bank workers, we get a lot of people contacting us! To support this, we have got various outlets for you to get in touch:</w:t>
      </w:r>
    </w:p>
    <w:p w14:paraId="223978A9" w14:textId="77777777" w:rsidR="007D3AC9" w:rsidRPr="002D4D91" w:rsidRDefault="007D3AC9" w:rsidP="007D3AC9">
      <w:pPr>
        <w:widowControl w:val="0"/>
        <w:autoSpaceDE w:val="0"/>
        <w:autoSpaceDN w:val="0"/>
        <w:adjustRightInd w:val="0"/>
        <w:spacing w:after="0" w:line="250" w:lineRule="auto"/>
        <w:ind w:right="-46"/>
        <w:rPr>
          <w:rFonts w:cstheme="minorHAnsi"/>
          <w:color w:val="231F20"/>
          <w:spacing w:val="-4"/>
        </w:rPr>
      </w:pPr>
    </w:p>
    <w:tbl>
      <w:tblPr>
        <w:tblStyle w:val="TableGrid"/>
        <w:tblW w:w="0" w:type="auto"/>
        <w:tblLook w:val="04A0" w:firstRow="1" w:lastRow="0" w:firstColumn="1" w:lastColumn="0" w:noHBand="0" w:noVBand="1"/>
      </w:tblPr>
      <w:tblGrid>
        <w:gridCol w:w="4621"/>
        <w:gridCol w:w="4621"/>
      </w:tblGrid>
      <w:tr w:rsidR="007D3AC9" w:rsidRPr="002D4D91" w14:paraId="3529C058" w14:textId="77777777" w:rsidTr="007D3AC9">
        <w:tc>
          <w:tcPr>
            <w:tcW w:w="4621" w:type="dxa"/>
          </w:tcPr>
          <w:p w14:paraId="11D6A039" w14:textId="77777777" w:rsidR="007D3AC9" w:rsidRPr="002D4D91" w:rsidRDefault="007D3AC9" w:rsidP="007D3AC9">
            <w:pPr>
              <w:widowControl w:val="0"/>
              <w:autoSpaceDE w:val="0"/>
              <w:autoSpaceDN w:val="0"/>
              <w:adjustRightInd w:val="0"/>
              <w:spacing w:line="250" w:lineRule="auto"/>
              <w:ind w:right="-46"/>
              <w:rPr>
                <w:rFonts w:asciiTheme="minorHAnsi" w:hAnsiTheme="minorHAnsi" w:cstheme="minorHAnsi"/>
                <w:b/>
                <w:color w:val="0070C0"/>
                <w:spacing w:val="-4"/>
                <w:sz w:val="22"/>
                <w:szCs w:val="22"/>
              </w:rPr>
            </w:pPr>
            <w:r w:rsidRPr="002D4D91">
              <w:rPr>
                <w:rFonts w:asciiTheme="minorHAnsi" w:hAnsiTheme="minorHAnsi" w:cstheme="minorHAnsi"/>
                <w:b/>
                <w:color w:val="0070C0"/>
                <w:spacing w:val="-4"/>
                <w:sz w:val="22"/>
                <w:szCs w:val="22"/>
              </w:rPr>
              <w:t>Temp Staffing Team</w:t>
            </w:r>
          </w:p>
        </w:tc>
        <w:tc>
          <w:tcPr>
            <w:tcW w:w="4621" w:type="dxa"/>
          </w:tcPr>
          <w:p w14:paraId="71CD605A" w14:textId="77777777" w:rsidR="007D3AC9" w:rsidRPr="002D4D91" w:rsidRDefault="007D3AC9" w:rsidP="007D3AC9">
            <w:pPr>
              <w:widowControl w:val="0"/>
              <w:autoSpaceDE w:val="0"/>
              <w:autoSpaceDN w:val="0"/>
              <w:adjustRightInd w:val="0"/>
              <w:spacing w:line="250" w:lineRule="auto"/>
              <w:ind w:right="-46"/>
              <w:rPr>
                <w:rFonts w:asciiTheme="minorHAnsi" w:hAnsiTheme="minorHAnsi" w:cstheme="minorHAnsi"/>
                <w:b/>
                <w:color w:val="0070C0"/>
                <w:spacing w:val="-4"/>
                <w:sz w:val="22"/>
                <w:szCs w:val="22"/>
              </w:rPr>
            </w:pPr>
            <w:r w:rsidRPr="002D4D91">
              <w:rPr>
                <w:rFonts w:asciiTheme="minorHAnsi" w:hAnsiTheme="minorHAnsi" w:cstheme="minorHAnsi"/>
                <w:b/>
                <w:color w:val="0070C0"/>
                <w:spacing w:val="-4"/>
                <w:sz w:val="22"/>
                <w:szCs w:val="22"/>
              </w:rPr>
              <w:t>Tel: 0151 529 6999</w:t>
            </w:r>
          </w:p>
          <w:p w14:paraId="6EF65EFE" w14:textId="77777777" w:rsidR="007D3AC9" w:rsidRPr="002D4D91" w:rsidRDefault="007D3AC9" w:rsidP="007D3AC9">
            <w:pPr>
              <w:widowControl w:val="0"/>
              <w:autoSpaceDE w:val="0"/>
              <w:autoSpaceDN w:val="0"/>
              <w:adjustRightInd w:val="0"/>
              <w:spacing w:line="250" w:lineRule="auto"/>
              <w:ind w:right="-46"/>
              <w:rPr>
                <w:rFonts w:asciiTheme="minorHAnsi" w:hAnsiTheme="minorHAnsi" w:cstheme="minorHAnsi"/>
                <w:b/>
                <w:color w:val="0070C0"/>
                <w:spacing w:val="-4"/>
                <w:sz w:val="22"/>
                <w:szCs w:val="22"/>
              </w:rPr>
            </w:pPr>
            <w:r w:rsidRPr="002D4D91">
              <w:rPr>
                <w:rFonts w:asciiTheme="minorHAnsi" w:hAnsiTheme="minorHAnsi" w:cstheme="minorHAnsi"/>
                <w:b/>
                <w:color w:val="0070C0"/>
                <w:spacing w:val="-4"/>
                <w:sz w:val="22"/>
                <w:szCs w:val="22"/>
              </w:rPr>
              <w:t xml:space="preserve">Email: </w:t>
            </w:r>
            <w:hyperlink r:id="rId25" w:history="1">
              <w:r w:rsidRPr="002D4D91">
                <w:rPr>
                  <w:rStyle w:val="Hyperlink"/>
                  <w:rFonts w:asciiTheme="minorHAnsi" w:hAnsiTheme="minorHAnsi" w:cstheme="minorHAnsi"/>
                  <w:b/>
                  <w:spacing w:val="-4"/>
                  <w:sz w:val="22"/>
                  <w:szCs w:val="22"/>
                </w:rPr>
                <w:t>tempstaffing@liverpoolft.nhs.uk</w:t>
              </w:r>
            </w:hyperlink>
          </w:p>
          <w:p w14:paraId="7CA731AD" w14:textId="77777777" w:rsidR="007D3AC9" w:rsidRPr="002D4D91" w:rsidRDefault="007D3AC9" w:rsidP="007D3AC9">
            <w:pPr>
              <w:widowControl w:val="0"/>
              <w:autoSpaceDE w:val="0"/>
              <w:autoSpaceDN w:val="0"/>
              <w:adjustRightInd w:val="0"/>
              <w:spacing w:line="250" w:lineRule="auto"/>
              <w:ind w:right="-46"/>
              <w:rPr>
                <w:rFonts w:asciiTheme="minorHAnsi" w:hAnsiTheme="minorHAnsi" w:cstheme="minorHAnsi"/>
                <w:b/>
                <w:color w:val="0070C0"/>
                <w:spacing w:val="-4"/>
                <w:sz w:val="22"/>
                <w:szCs w:val="22"/>
              </w:rPr>
            </w:pPr>
            <w:r w:rsidRPr="002D4D91">
              <w:rPr>
                <w:rFonts w:asciiTheme="minorHAnsi" w:hAnsiTheme="minorHAnsi" w:cstheme="minorHAnsi"/>
                <w:b/>
                <w:color w:val="0070C0"/>
                <w:spacing w:val="-4"/>
                <w:sz w:val="22"/>
                <w:szCs w:val="22"/>
              </w:rPr>
              <w:t>Facebook: @LUHFTBank</w:t>
            </w:r>
          </w:p>
        </w:tc>
      </w:tr>
    </w:tbl>
    <w:p w14:paraId="1DC4CB9C" w14:textId="77777777" w:rsidR="007D3AC9" w:rsidRPr="002D4D91" w:rsidRDefault="007D3AC9" w:rsidP="007D3AC9">
      <w:pPr>
        <w:rPr>
          <w:rFonts w:cstheme="minorHAnsi"/>
        </w:rPr>
      </w:pPr>
    </w:p>
    <w:p w14:paraId="21C3D8C5" w14:textId="77777777" w:rsidR="007D3AC9" w:rsidRPr="002D4D91" w:rsidRDefault="007D3AC9" w:rsidP="007D3AC9">
      <w:pPr>
        <w:rPr>
          <w:rFonts w:cstheme="minorHAnsi"/>
        </w:rPr>
      </w:pPr>
      <w:r w:rsidRPr="002D4D91">
        <w:rPr>
          <w:rFonts w:cstheme="minorHAnsi"/>
        </w:rPr>
        <w:t>Although the Temporary Staffing Team will aim to support you with any enquiries you have, the team do not facilitate payroll and will only be able to offer you a limited amount of advice as it is your responsibility to ensure your shifts are finalised within the appropriate time frame.</w:t>
      </w:r>
    </w:p>
    <w:p w14:paraId="0F5D9224" w14:textId="77777777" w:rsidR="007D3AC9" w:rsidRDefault="007D3AC9" w:rsidP="007D3AC9">
      <w:pPr>
        <w:widowControl w:val="0"/>
        <w:autoSpaceDE w:val="0"/>
        <w:autoSpaceDN w:val="0"/>
        <w:adjustRightInd w:val="0"/>
        <w:spacing w:after="0" w:line="250" w:lineRule="auto"/>
        <w:ind w:right="-46"/>
        <w:rPr>
          <w:rFonts w:cstheme="minorHAnsi"/>
          <w:b/>
          <w:color w:val="0070C0"/>
          <w:spacing w:val="-4"/>
          <w:u w:val="single"/>
        </w:rPr>
      </w:pPr>
    </w:p>
    <w:p w14:paraId="13BC16F1"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Social Media</w:t>
      </w:r>
    </w:p>
    <w:p w14:paraId="31C8E74E"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p>
    <w:p w14:paraId="035E6751" w14:textId="14202A5A" w:rsidR="007D3AC9" w:rsidRPr="00E02B6E" w:rsidRDefault="007D3AC9" w:rsidP="007D3AC9">
      <w:pPr>
        <w:rPr>
          <w:rFonts w:cstheme="minorHAnsi"/>
        </w:rPr>
      </w:pPr>
      <w:r w:rsidRPr="00E02B6E">
        <w:rPr>
          <w:rFonts w:cstheme="minorHAnsi"/>
        </w:rPr>
        <w:t xml:space="preserve">The Team </w:t>
      </w:r>
      <w:r>
        <w:rPr>
          <w:rFonts w:cstheme="minorHAnsi"/>
        </w:rPr>
        <w:t>has</w:t>
      </w:r>
      <w:r w:rsidRPr="00E02B6E">
        <w:rPr>
          <w:rFonts w:cstheme="minorHAnsi"/>
        </w:rPr>
        <w:t xml:space="preserve"> </w:t>
      </w:r>
      <w:r>
        <w:rPr>
          <w:rFonts w:cstheme="minorHAnsi"/>
        </w:rPr>
        <w:t>its</w:t>
      </w:r>
      <w:r w:rsidRPr="00E02B6E">
        <w:rPr>
          <w:rFonts w:cstheme="minorHAnsi"/>
        </w:rPr>
        <w:t xml:space="preserve"> own Facebook page which we would love you to join. The pages offer our staff important updates and information about the Trust and the department and gives us another way to keep in touch.</w:t>
      </w:r>
    </w:p>
    <w:p w14:paraId="57AE48F2" w14:textId="77777777" w:rsidR="007D3AC9" w:rsidRPr="00E02B6E" w:rsidRDefault="007D3AC9" w:rsidP="007D3AC9">
      <w:pPr>
        <w:rPr>
          <w:rFonts w:cstheme="minorHAnsi"/>
        </w:rPr>
      </w:pPr>
      <w:r w:rsidRPr="00E02B6E">
        <w:rPr>
          <w:rFonts w:cstheme="minorHAnsi"/>
        </w:rPr>
        <w:t>The page is available by searching for either @LUHFTBank or by looking for ‘Liverpool University Hospitals FT Temp Staffing’.</w:t>
      </w:r>
    </w:p>
    <w:p w14:paraId="5431406F" w14:textId="77777777" w:rsidR="007D3AC9" w:rsidRPr="00E02B6E" w:rsidRDefault="007D3AC9" w:rsidP="007D3AC9">
      <w:pPr>
        <w:rPr>
          <w:rFonts w:cstheme="minorHAnsi"/>
        </w:rPr>
      </w:pPr>
      <w:r w:rsidRPr="00E02B6E">
        <w:rPr>
          <w:rFonts w:cstheme="minorHAnsi"/>
        </w:rPr>
        <w:t>The page has regular updates from the team including important messages from our senior colleagues; important communications and updates from the team as well as information about which areas need your help!</w:t>
      </w:r>
    </w:p>
    <w:p w14:paraId="0081B7F9" w14:textId="77777777" w:rsidR="007D3AC9" w:rsidRPr="00E02B6E" w:rsidRDefault="007D3AC9" w:rsidP="007D3AC9">
      <w:pPr>
        <w:rPr>
          <w:rFonts w:cstheme="minorHAnsi"/>
        </w:rPr>
      </w:pPr>
      <w:r w:rsidRPr="00E02B6E">
        <w:rPr>
          <w:rFonts w:cstheme="minorHAnsi"/>
        </w:rPr>
        <w:t xml:space="preserve">Although the page does have a messenger function which we monitor, we would encourage you to contact us via email in the first instance to ensure that we do not miss anything you send through. </w:t>
      </w:r>
      <w:r w:rsidRPr="00E02B6E">
        <w:rPr>
          <w:rFonts w:cstheme="minorHAnsi"/>
        </w:rPr>
        <w:br/>
      </w:r>
      <w:r w:rsidRPr="00E02B6E">
        <w:rPr>
          <w:rFonts w:cstheme="minorHAnsi"/>
        </w:rPr>
        <w:br/>
        <w:t>Please remember, we cannot accept cancellations through this portal and if you wish to book a shift you should check your Employee on Line for vacant duties or give us a call.</w:t>
      </w:r>
    </w:p>
    <w:p w14:paraId="0B7B702D" w14:textId="77777777" w:rsidR="007D3AC9" w:rsidRPr="00E02B6E" w:rsidRDefault="007D3AC9" w:rsidP="007D3AC9">
      <w:pPr>
        <w:jc w:val="center"/>
        <w:rPr>
          <w:rFonts w:cstheme="minorHAnsi"/>
          <w:b/>
          <w:u w:val="single"/>
        </w:rPr>
      </w:pPr>
      <w:r w:rsidRPr="00E02B6E">
        <w:rPr>
          <w:rFonts w:cstheme="minorHAnsi"/>
          <w:noProof/>
          <w:lang w:eastAsia="en-GB"/>
        </w:rPr>
        <w:lastRenderedPageBreak/>
        <w:drawing>
          <wp:inline distT="0" distB="0" distL="0" distR="0" wp14:anchorId="634E20D2" wp14:editId="474DFDBE">
            <wp:extent cx="4301656" cy="223493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11910" cy="2240257"/>
                    </a:xfrm>
                    <a:prstGeom prst="rect">
                      <a:avLst/>
                    </a:prstGeom>
                  </pic:spPr>
                </pic:pic>
              </a:graphicData>
            </a:graphic>
          </wp:inline>
        </w:drawing>
      </w:r>
    </w:p>
    <w:p w14:paraId="198B21FA"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Training</w:t>
      </w:r>
    </w:p>
    <w:p w14:paraId="09A33892"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p>
    <w:p w14:paraId="55BDF278" w14:textId="77777777" w:rsidR="007D3AC9" w:rsidRPr="00E02B6E" w:rsidRDefault="007D3AC9" w:rsidP="007D3AC9">
      <w:pPr>
        <w:tabs>
          <w:tab w:val="left" w:pos="2955"/>
        </w:tabs>
        <w:rPr>
          <w:rFonts w:cstheme="minorHAnsi"/>
        </w:rPr>
      </w:pPr>
      <w:r w:rsidRPr="00E02B6E">
        <w:rPr>
          <w:rFonts w:cstheme="minorHAnsi"/>
        </w:rPr>
        <w:t>It is your responsibility to ensure that you maintain compliance with your mandatory training. As part of your on boarding process when joining the Trust, you should have been given access to ESR Self-Service which will allow you to complete the online learning modules and to keep abreast of any lapses in compliance. If you did not get an ESR Self- Service login, you should contact the Temporary Staffing Team.</w:t>
      </w:r>
    </w:p>
    <w:p w14:paraId="730BDB57" w14:textId="77777777" w:rsidR="007D3AC9" w:rsidRPr="00E02B6E" w:rsidRDefault="007D3AC9" w:rsidP="007D3AC9">
      <w:pPr>
        <w:tabs>
          <w:tab w:val="left" w:pos="2955"/>
        </w:tabs>
        <w:rPr>
          <w:rFonts w:cstheme="minorHAnsi"/>
        </w:rPr>
      </w:pPr>
      <w:r>
        <w:rPr>
          <w:rFonts w:cstheme="minorHAnsi"/>
        </w:rPr>
        <w:t xml:space="preserve">If </w:t>
      </w:r>
      <w:r w:rsidRPr="00E02B6E">
        <w:rPr>
          <w:rFonts w:cstheme="minorHAnsi"/>
        </w:rPr>
        <w:t>you are non-compliant, you will not be able to work so it is incredibly important to ensure that you are aware of when your training needs to be renewed and to proactively complete modules before they expire.</w:t>
      </w:r>
    </w:p>
    <w:p w14:paraId="28EA96C9" w14:textId="77777777" w:rsidR="007D3AC9" w:rsidRPr="00E02B6E" w:rsidRDefault="007D3AC9" w:rsidP="007D3AC9">
      <w:pPr>
        <w:tabs>
          <w:tab w:val="left" w:pos="2955"/>
        </w:tabs>
        <w:rPr>
          <w:rFonts w:cstheme="minorHAnsi"/>
        </w:rPr>
      </w:pPr>
      <w:r w:rsidRPr="00E02B6E">
        <w:rPr>
          <w:rFonts w:cstheme="minorHAnsi"/>
        </w:rPr>
        <w:t xml:space="preserve">In addition to those modules that you can complete through ESR Self Service, there are certain courses for which you will need to attend a face to face session at the Trust. Your ESR Self-Service will notify you of when these are due to expire and at least three months before they lapse, you should proactively contact the </w:t>
      </w:r>
      <w:r>
        <w:rPr>
          <w:rFonts w:cstheme="minorHAnsi"/>
        </w:rPr>
        <w:t>Compliance</w:t>
      </w:r>
      <w:r w:rsidRPr="00E02B6E">
        <w:rPr>
          <w:rFonts w:cstheme="minorHAnsi"/>
        </w:rPr>
        <w:t xml:space="preserve"> Team to arrange a suitable time to complete the course.</w:t>
      </w:r>
    </w:p>
    <w:p w14:paraId="4AA7725D" w14:textId="31058641" w:rsidR="007D3AC9" w:rsidRPr="00965B29" w:rsidRDefault="007D3AC9" w:rsidP="007D3AC9">
      <w:pPr>
        <w:tabs>
          <w:tab w:val="left" w:pos="2955"/>
        </w:tabs>
        <w:rPr>
          <w:rFonts w:cstheme="minorHAnsi"/>
        </w:rPr>
      </w:pPr>
      <w:r w:rsidRPr="00E02B6E">
        <w:rPr>
          <w:rFonts w:cstheme="minorHAnsi"/>
        </w:rPr>
        <w:t>If for whatever reason you are unable to attend your training, you must give both Learning and Development and Temporary Staffing at least 48 hours’ notice</w:t>
      </w:r>
      <w:r w:rsidR="00E10B19">
        <w:rPr>
          <w:rFonts w:cstheme="minorHAnsi"/>
        </w:rPr>
        <w:t>. F</w:t>
      </w:r>
      <w:r w:rsidRPr="00E02B6E">
        <w:rPr>
          <w:rFonts w:cstheme="minorHAnsi"/>
        </w:rPr>
        <w:t>ailure to do this could result in you being charged for your training. For any training enquiries please email</w:t>
      </w:r>
      <w:r>
        <w:rPr>
          <w:rFonts w:cstheme="minorHAnsi"/>
        </w:rPr>
        <w:t xml:space="preserve"> </w:t>
      </w:r>
      <w:r w:rsidRPr="002E70D5">
        <w:rPr>
          <w:rFonts w:cstheme="minorHAnsi"/>
          <w:color w:val="0563C1" w:themeColor="hyperlink"/>
          <w:u w:val="single"/>
        </w:rPr>
        <w:t>training.tempstaffing@liverpoolft.nhs.uk</w:t>
      </w:r>
      <w:r w:rsidRPr="00E02B6E">
        <w:rPr>
          <w:rFonts w:cstheme="minorHAnsi"/>
          <w:color w:val="0563C1" w:themeColor="hyperlink"/>
          <w:u w:val="single"/>
        </w:rPr>
        <w:br/>
      </w:r>
      <w:r w:rsidRPr="00E02B6E">
        <w:rPr>
          <w:rFonts w:cstheme="minorHAnsi"/>
          <w:b/>
          <w:color w:val="0070C0"/>
          <w:spacing w:val="-4"/>
        </w:rPr>
        <w:br/>
      </w:r>
      <w:r w:rsidRPr="003128C0">
        <w:rPr>
          <w:rFonts w:cstheme="minorHAnsi"/>
          <w:b/>
          <w:color w:val="0070C0"/>
          <w:spacing w:val="-4"/>
          <w:u w:val="single"/>
        </w:rPr>
        <w:t>Uniforms and ID</w:t>
      </w:r>
    </w:p>
    <w:p w14:paraId="14DB2F5B" w14:textId="77777777" w:rsidR="007D3AC9" w:rsidRPr="00E02B6E" w:rsidRDefault="007D3AC9" w:rsidP="007D3AC9">
      <w:pPr>
        <w:tabs>
          <w:tab w:val="left" w:pos="2955"/>
        </w:tabs>
        <w:rPr>
          <w:rFonts w:cstheme="minorHAnsi"/>
        </w:rPr>
      </w:pPr>
      <w:r w:rsidRPr="00E02B6E">
        <w:rPr>
          <w:rFonts w:cstheme="minorHAnsi"/>
        </w:rPr>
        <w:t>As a valued member of our Trust, our bank staff should wear their LUH uniforms with pride! Remember, wearing your nursing tunic or admin uniform associates you with our organisation and we want the world to know we have pride in what we do. This means that wherever possible you should ensure that if you are clinical, you should only wear your uniform in clinical areas – avoid wearing this in public. When on shift, your uniform must be laundered and clean at all times and if you smoke, please do not do this in your uniform!</w:t>
      </w:r>
    </w:p>
    <w:p w14:paraId="37B47A2B" w14:textId="77777777" w:rsidR="007D3AC9" w:rsidRPr="00E02B6E" w:rsidRDefault="007D3AC9" w:rsidP="007D3AC9">
      <w:pPr>
        <w:tabs>
          <w:tab w:val="left" w:pos="2955"/>
        </w:tabs>
        <w:rPr>
          <w:rFonts w:cstheme="minorHAnsi"/>
          <w:b/>
          <w:color w:val="0070C0"/>
          <w:spacing w:val="-4"/>
        </w:rPr>
      </w:pPr>
      <w:r w:rsidRPr="00E02B6E">
        <w:rPr>
          <w:rFonts w:cstheme="minorHAnsi"/>
        </w:rPr>
        <w:t>When on site, you should always have your ID Badge visible and be willing to challenge staff who do not have theirs on display. This helps our colleagues and patients know who we are as it is likely that as bank workers you will be spotted all over the Trust, bringing your skills into an area to provide much needed support.</w:t>
      </w:r>
    </w:p>
    <w:p w14:paraId="21BFA1BC" w14:textId="77777777" w:rsidR="007D3AC9" w:rsidRPr="0011519F" w:rsidRDefault="007D3AC9" w:rsidP="007D3AC9">
      <w:pPr>
        <w:widowControl w:val="0"/>
        <w:autoSpaceDE w:val="0"/>
        <w:autoSpaceDN w:val="0"/>
        <w:adjustRightInd w:val="0"/>
        <w:spacing w:after="0" w:line="250" w:lineRule="auto"/>
        <w:ind w:right="-46"/>
        <w:rPr>
          <w:rFonts w:cstheme="minorHAnsi"/>
          <w:b/>
          <w:color w:val="0070C0"/>
          <w:spacing w:val="-4"/>
          <w:u w:val="single"/>
        </w:rPr>
      </w:pPr>
      <w:r w:rsidRPr="0011519F">
        <w:rPr>
          <w:rFonts w:cstheme="minorHAnsi"/>
          <w:b/>
          <w:color w:val="0070C0"/>
          <w:spacing w:val="-4"/>
          <w:u w:val="single"/>
        </w:rPr>
        <w:t>Uniformed Staff</w:t>
      </w:r>
      <w:r>
        <w:rPr>
          <w:rFonts w:cstheme="minorHAnsi"/>
          <w:b/>
          <w:color w:val="0070C0"/>
          <w:spacing w:val="-4"/>
          <w:u w:val="single"/>
        </w:rPr>
        <w:t xml:space="preserve"> -</w:t>
      </w:r>
      <w:r w:rsidRPr="0011519F">
        <w:rPr>
          <w:rFonts w:cstheme="minorHAnsi"/>
          <w:b/>
          <w:color w:val="0070C0"/>
          <w:spacing w:val="-4"/>
          <w:u w:val="single"/>
        </w:rPr>
        <w:t xml:space="preserve"> Clinical</w:t>
      </w:r>
    </w:p>
    <w:p w14:paraId="4FAC622B"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rPr>
      </w:pPr>
    </w:p>
    <w:p w14:paraId="233EE04B" w14:textId="3BFC30FF" w:rsidR="007D3AC9" w:rsidRPr="00E02B6E" w:rsidRDefault="007D3AC9" w:rsidP="007D3AC9">
      <w:pPr>
        <w:widowControl w:val="0"/>
        <w:autoSpaceDE w:val="0"/>
        <w:autoSpaceDN w:val="0"/>
        <w:adjustRightInd w:val="0"/>
        <w:spacing w:after="0" w:line="250" w:lineRule="auto"/>
        <w:ind w:right="-46"/>
        <w:rPr>
          <w:rFonts w:cstheme="minorHAnsi"/>
          <w:b/>
          <w:color w:val="0070C0"/>
          <w:spacing w:val="-4"/>
        </w:rPr>
      </w:pPr>
      <w:r w:rsidRPr="00E02B6E">
        <w:rPr>
          <w:rFonts w:cstheme="minorHAnsi"/>
          <w:b/>
          <w:color w:val="0070C0"/>
          <w:spacing w:val="-4"/>
        </w:rPr>
        <w:t xml:space="preserve">Royal and Broadgreen </w:t>
      </w:r>
      <w:r w:rsidR="00E10B19">
        <w:rPr>
          <w:rFonts w:cstheme="minorHAnsi"/>
          <w:b/>
          <w:color w:val="0070C0"/>
          <w:spacing w:val="-4"/>
        </w:rPr>
        <w:t>s</w:t>
      </w:r>
      <w:r w:rsidRPr="00E02B6E">
        <w:rPr>
          <w:rFonts w:cstheme="minorHAnsi"/>
          <w:b/>
          <w:color w:val="0070C0"/>
          <w:spacing w:val="-4"/>
        </w:rPr>
        <w:t>ite</w:t>
      </w:r>
      <w:r w:rsidR="00E10B19">
        <w:rPr>
          <w:rFonts w:cstheme="minorHAnsi"/>
          <w:b/>
          <w:color w:val="0070C0"/>
          <w:spacing w:val="-4"/>
        </w:rPr>
        <w:t>s</w:t>
      </w:r>
    </w:p>
    <w:p w14:paraId="3E2F5A77"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rPr>
      </w:pPr>
    </w:p>
    <w:p w14:paraId="39AE4A11" w14:textId="2AA2CCCD" w:rsidR="007D3AC9" w:rsidRPr="00E02B6E" w:rsidRDefault="007D3AC9" w:rsidP="007D3AC9">
      <w:pPr>
        <w:tabs>
          <w:tab w:val="left" w:pos="2955"/>
        </w:tabs>
        <w:rPr>
          <w:rFonts w:cstheme="minorHAnsi"/>
        </w:rPr>
      </w:pPr>
      <w:r w:rsidRPr="00881921">
        <w:rPr>
          <w:rFonts w:cstheme="minorHAnsi"/>
        </w:rPr>
        <w:t xml:space="preserve">Uniforms for clinical </w:t>
      </w:r>
      <w:r w:rsidR="00E10B19">
        <w:rPr>
          <w:rFonts w:cstheme="minorHAnsi"/>
        </w:rPr>
        <w:t>s</w:t>
      </w:r>
      <w:r w:rsidRPr="00881921">
        <w:rPr>
          <w:rFonts w:cstheme="minorHAnsi"/>
        </w:rPr>
        <w:t xml:space="preserve">taff will be ready to collect following the completion of all mandatory training.  They will be available to collect from the Linen Services Department based on the lower ground floor of the Royal Liverpool </w:t>
      </w:r>
      <w:r w:rsidR="00E10B19">
        <w:rPr>
          <w:rFonts w:cstheme="minorHAnsi"/>
        </w:rPr>
        <w:t>s</w:t>
      </w:r>
      <w:r w:rsidRPr="00881921">
        <w:rPr>
          <w:rFonts w:cstheme="minorHAnsi"/>
        </w:rPr>
        <w:t xml:space="preserve">ite between 10.30am-13.30pm.  For existing staff, </w:t>
      </w:r>
      <w:r w:rsidRPr="00881921">
        <w:rPr>
          <w:rFonts w:cstheme="minorHAnsi"/>
          <w:spacing w:val="-4"/>
        </w:rPr>
        <w:t>should you require a new uniform due to them being damaged or if they no longer fit please contact our department so we can order this for you.</w:t>
      </w:r>
    </w:p>
    <w:p w14:paraId="6E5C48E9" w14:textId="503502AA" w:rsidR="007D3AC9" w:rsidRPr="00E02B6E" w:rsidRDefault="007D3AC9" w:rsidP="007D3AC9">
      <w:pPr>
        <w:rPr>
          <w:rFonts w:cstheme="minorHAnsi"/>
        </w:rPr>
      </w:pPr>
      <w:r w:rsidRPr="00E02B6E">
        <w:rPr>
          <w:rFonts w:cstheme="minorHAnsi"/>
        </w:rPr>
        <w:lastRenderedPageBreak/>
        <w:t xml:space="preserve">Guidance for Clinical Non Uniformed Staff, Non Clinical Uniformed and </w:t>
      </w:r>
      <w:r w:rsidR="00DB7232">
        <w:rPr>
          <w:rFonts w:cstheme="minorHAnsi"/>
        </w:rPr>
        <w:t>Non U</w:t>
      </w:r>
      <w:r w:rsidRPr="00E02B6E">
        <w:rPr>
          <w:rFonts w:cstheme="minorHAnsi"/>
        </w:rPr>
        <w:t>niformed staff can be found on our Trust intranet on the below link.</w:t>
      </w:r>
    </w:p>
    <w:p w14:paraId="65661192" w14:textId="77777777" w:rsidR="007D3AC9" w:rsidRPr="00E02B6E" w:rsidRDefault="001E5881" w:rsidP="007D3AC9">
      <w:pPr>
        <w:widowControl w:val="0"/>
        <w:autoSpaceDE w:val="0"/>
        <w:autoSpaceDN w:val="0"/>
        <w:adjustRightInd w:val="0"/>
        <w:spacing w:after="0" w:line="250" w:lineRule="auto"/>
        <w:ind w:right="-46"/>
        <w:rPr>
          <w:rFonts w:cstheme="minorHAnsi"/>
          <w:color w:val="0563C1" w:themeColor="hyperlink"/>
          <w:u w:val="single"/>
        </w:rPr>
      </w:pPr>
      <w:hyperlink r:id="rId27" w:history="1">
        <w:r w:rsidR="007D3AC9" w:rsidRPr="00E02B6E">
          <w:rPr>
            <w:rFonts w:cstheme="minorHAnsi"/>
            <w:color w:val="0563C1" w:themeColor="hyperlink"/>
            <w:u w:val="single"/>
          </w:rPr>
          <w:t>http://rl-faq.nhs.sitekit.net/employee-relations-direct/employee-relations.htm</w:t>
        </w:r>
      </w:hyperlink>
    </w:p>
    <w:p w14:paraId="17BD02DB" w14:textId="77777777" w:rsidR="007D3AC9" w:rsidRDefault="007D3AC9" w:rsidP="007D3AC9">
      <w:pPr>
        <w:widowControl w:val="0"/>
        <w:autoSpaceDE w:val="0"/>
        <w:autoSpaceDN w:val="0"/>
        <w:adjustRightInd w:val="0"/>
        <w:spacing w:after="0" w:line="250" w:lineRule="auto"/>
        <w:ind w:right="-46"/>
        <w:rPr>
          <w:rFonts w:cstheme="minorHAnsi"/>
          <w:color w:val="0563C1" w:themeColor="hyperlink"/>
          <w:u w:val="single"/>
        </w:rPr>
      </w:pPr>
    </w:p>
    <w:p w14:paraId="492345DA" w14:textId="77777777" w:rsidR="007D3AC9" w:rsidRPr="00321F1A" w:rsidRDefault="007D3AC9" w:rsidP="007D3AC9">
      <w:pPr>
        <w:widowControl w:val="0"/>
        <w:autoSpaceDE w:val="0"/>
        <w:autoSpaceDN w:val="0"/>
        <w:adjustRightInd w:val="0"/>
        <w:spacing w:after="0" w:line="250" w:lineRule="auto"/>
        <w:ind w:right="-46"/>
        <w:rPr>
          <w:rFonts w:cstheme="minorHAnsi"/>
          <w:color w:val="000000" w:themeColor="text1"/>
        </w:rPr>
      </w:pPr>
      <w:r w:rsidRPr="00321F1A">
        <w:rPr>
          <w:rFonts w:cstheme="minorHAnsi"/>
          <w:color w:val="000000" w:themeColor="text1"/>
        </w:rPr>
        <w:t>This is section is likely to be updated, following upcoming Trust changes</w:t>
      </w:r>
    </w:p>
    <w:p w14:paraId="693BA22C" w14:textId="77777777" w:rsidR="007D3AC9" w:rsidRPr="00321F1A" w:rsidRDefault="007D3AC9" w:rsidP="007D3AC9">
      <w:pPr>
        <w:widowControl w:val="0"/>
        <w:autoSpaceDE w:val="0"/>
        <w:autoSpaceDN w:val="0"/>
        <w:adjustRightInd w:val="0"/>
        <w:spacing w:after="0" w:line="250" w:lineRule="auto"/>
        <w:ind w:right="-46"/>
        <w:rPr>
          <w:rFonts w:cstheme="minorHAnsi"/>
          <w:color w:val="0563C1" w:themeColor="hyperlink"/>
        </w:rPr>
      </w:pPr>
    </w:p>
    <w:p w14:paraId="2FC953FE"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rPr>
      </w:pPr>
      <w:r w:rsidRPr="00E02B6E">
        <w:rPr>
          <w:rFonts w:cstheme="minorHAnsi"/>
          <w:b/>
          <w:color w:val="0070C0"/>
          <w:spacing w:val="-4"/>
        </w:rPr>
        <w:t>Aintree site</w:t>
      </w:r>
    </w:p>
    <w:p w14:paraId="59A8013A"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rPr>
      </w:pPr>
    </w:p>
    <w:p w14:paraId="1D43F2A0" w14:textId="77777777" w:rsidR="007D3AC9" w:rsidRDefault="007D3AC9" w:rsidP="007D3AC9">
      <w:pPr>
        <w:tabs>
          <w:tab w:val="left" w:pos="2955"/>
        </w:tabs>
        <w:rPr>
          <w:rFonts w:cstheme="minorHAnsi"/>
        </w:rPr>
      </w:pPr>
      <w:r w:rsidRPr="00881921">
        <w:rPr>
          <w:rFonts w:cstheme="minorHAnsi"/>
        </w:rPr>
        <w:t xml:space="preserve">Uniforms for clinical Staff will be ready to collect following the completion of all mandatory training.  </w:t>
      </w:r>
      <w:r w:rsidRPr="00E02B6E">
        <w:rPr>
          <w:rFonts w:cstheme="minorHAnsi"/>
        </w:rPr>
        <w:t>In order to request a uniform you should complete a uniform request form which will be given to you during your bank induction. If you know your sizes and the Temporary Staffing team have this in stock, the team will be happy to issue them from Cherry Tree House. If you are not sure of your size and would like to be measured, you should return your uniform request form to the sewing room where one of the team will measure you. You should then return this to Temporary Staffing for the team to issue your uniform. If the team does not have your size in stock, you will be issued with a temporary set of scrubs which need to be returned before your uniform is issued.</w:t>
      </w:r>
    </w:p>
    <w:p w14:paraId="52BFB4D2" w14:textId="77777777" w:rsidR="007D3AC9" w:rsidRPr="0099473D" w:rsidRDefault="007D3AC9" w:rsidP="007D3AC9">
      <w:pPr>
        <w:tabs>
          <w:tab w:val="left" w:pos="2955"/>
        </w:tabs>
        <w:rPr>
          <w:rFonts w:cstheme="minorHAnsi"/>
        </w:rPr>
      </w:pPr>
    </w:p>
    <w:p w14:paraId="1F88CE2F" w14:textId="77777777" w:rsidR="007D3AC9" w:rsidRDefault="007D3AC9" w:rsidP="007D3AC9">
      <w:pPr>
        <w:widowControl w:val="0"/>
        <w:autoSpaceDE w:val="0"/>
        <w:autoSpaceDN w:val="0"/>
        <w:adjustRightInd w:val="0"/>
        <w:spacing w:after="0" w:line="250" w:lineRule="auto"/>
        <w:ind w:right="-46"/>
        <w:rPr>
          <w:rFonts w:cstheme="minorHAnsi"/>
          <w:b/>
          <w:color w:val="0070C0"/>
          <w:spacing w:val="-4"/>
          <w:u w:val="single"/>
        </w:rPr>
      </w:pPr>
      <w:r>
        <w:rPr>
          <w:rFonts w:cstheme="minorHAnsi"/>
          <w:b/>
          <w:color w:val="0070C0"/>
          <w:spacing w:val="-4"/>
          <w:u w:val="single"/>
        </w:rPr>
        <w:t>Annual Leave</w:t>
      </w:r>
    </w:p>
    <w:p w14:paraId="5E5A9825" w14:textId="77777777" w:rsidR="007D3AC9" w:rsidRDefault="007D3AC9" w:rsidP="007D3AC9">
      <w:pPr>
        <w:widowControl w:val="0"/>
        <w:autoSpaceDE w:val="0"/>
        <w:autoSpaceDN w:val="0"/>
        <w:adjustRightInd w:val="0"/>
        <w:spacing w:after="0" w:line="250" w:lineRule="auto"/>
        <w:ind w:right="-46"/>
        <w:rPr>
          <w:rFonts w:cstheme="minorHAnsi"/>
          <w:b/>
          <w:color w:val="0070C0"/>
          <w:spacing w:val="-4"/>
          <w:u w:val="single"/>
        </w:rPr>
      </w:pPr>
    </w:p>
    <w:p w14:paraId="548BB0B0" w14:textId="2252ECD8" w:rsidR="007D3AC9" w:rsidRDefault="007D3AC9" w:rsidP="007D3AC9">
      <w:pPr>
        <w:widowControl w:val="0"/>
        <w:autoSpaceDE w:val="0"/>
        <w:autoSpaceDN w:val="0"/>
        <w:adjustRightInd w:val="0"/>
        <w:spacing w:after="0" w:line="250" w:lineRule="auto"/>
        <w:ind w:right="-46"/>
        <w:rPr>
          <w:rFonts w:cstheme="minorHAnsi"/>
          <w:spacing w:val="-4"/>
        </w:rPr>
      </w:pPr>
      <w:r>
        <w:rPr>
          <w:rFonts w:cstheme="minorHAnsi"/>
          <w:spacing w:val="-4"/>
        </w:rPr>
        <w:t xml:space="preserve">As a bank worker you will accrue 1 hour of annual leave for every 8.64 hours worked. This will auto calculate in the system and you are able to request your annual leave balance by contacting the team. You are able to claim this via a request form </w:t>
      </w:r>
      <w:r w:rsidR="00DB7232">
        <w:rPr>
          <w:rFonts w:cstheme="minorHAnsi"/>
          <w:spacing w:val="-4"/>
        </w:rPr>
        <w:t>available on the Staff Hub</w:t>
      </w:r>
      <w:r w:rsidR="00470F43">
        <w:rPr>
          <w:rFonts w:cstheme="minorHAnsi"/>
          <w:spacing w:val="-4"/>
        </w:rPr>
        <w:t xml:space="preserve"> (</w:t>
      </w:r>
      <w:hyperlink r:id="rId28" w:history="1">
        <w:r w:rsidR="00470F43">
          <w:rPr>
            <w:rStyle w:val="Hyperlink"/>
          </w:rPr>
          <w:t>http://liverpool-hr.nhs.sitekit.net/working-with-us/bank-and-agency.htm</w:t>
        </w:r>
      </w:hyperlink>
      <w:r w:rsidR="00470F43">
        <w:t>)</w:t>
      </w:r>
      <w:r w:rsidR="00DB7232">
        <w:rPr>
          <w:rFonts w:cstheme="minorHAnsi"/>
          <w:spacing w:val="-4"/>
        </w:rPr>
        <w:t xml:space="preserve"> – </w:t>
      </w:r>
      <w:r>
        <w:rPr>
          <w:rFonts w:cstheme="minorHAnsi"/>
          <w:spacing w:val="-4"/>
        </w:rPr>
        <w:t xml:space="preserve">which should be returned to </w:t>
      </w:r>
      <w:hyperlink r:id="rId29" w:history="1">
        <w:r w:rsidRPr="004D1514">
          <w:rPr>
            <w:rStyle w:val="Hyperlink"/>
            <w:rFonts w:cstheme="minorHAnsi"/>
            <w:spacing w:val="-4"/>
          </w:rPr>
          <w:t>tempstaffing@liverpoolft.nhs.uk</w:t>
        </w:r>
      </w:hyperlink>
      <w:r>
        <w:rPr>
          <w:rFonts w:cstheme="minorHAnsi"/>
          <w:spacing w:val="-4"/>
        </w:rPr>
        <w:t xml:space="preserve">. </w:t>
      </w:r>
    </w:p>
    <w:p w14:paraId="0E062356" w14:textId="77777777" w:rsidR="007D3AC9" w:rsidRDefault="007D3AC9" w:rsidP="007D3AC9">
      <w:pPr>
        <w:widowControl w:val="0"/>
        <w:autoSpaceDE w:val="0"/>
        <w:autoSpaceDN w:val="0"/>
        <w:adjustRightInd w:val="0"/>
        <w:spacing w:after="0" w:line="250" w:lineRule="auto"/>
        <w:ind w:right="-46"/>
        <w:rPr>
          <w:rFonts w:cstheme="minorHAnsi"/>
          <w:b/>
          <w:color w:val="0070C0"/>
          <w:spacing w:val="-4"/>
          <w:u w:val="single"/>
        </w:rPr>
      </w:pPr>
    </w:p>
    <w:p w14:paraId="1C865417"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Before your first shift</w:t>
      </w:r>
      <w:r w:rsidRPr="00E02B6E">
        <w:rPr>
          <w:rFonts w:cstheme="minorHAnsi"/>
          <w:b/>
          <w:color w:val="0070C0"/>
          <w:spacing w:val="-4"/>
          <w:u w:val="single"/>
        </w:rPr>
        <w:br/>
      </w:r>
    </w:p>
    <w:p w14:paraId="6854B285" w14:textId="1CB417F0" w:rsidR="007D3AC9" w:rsidRPr="00E02B6E" w:rsidRDefault="007D3AC9" w:rsidP="007D3AC9">
      <w:pPr>
        <w:tabs>
          <w:tab w:val="left" w:pos="2955"/>
        </w:tabs>
        <w:rPr>
          <w:rFonts w:cstheme="minorHAnsi"/>
        </w:rPr>
      </w:pPr>
      <w:r w:rsidRPr="00E02B6E">
        <w:rPr>
          <w:rFonts w:cstheme="minorHAnsi"/>
        </w:rPr>
        <w:t xml:space="preserve">There are a few things we need you to </w:t>
      </w:r>
      <w:r w:rsidR="00DB7232">
        <w:rPr>
          <w:rFonts w:cstheme="minorHAnsi"/>
        </w:rPr>
        <w:t xml:space="preserve">know </w:t>
      </w:r>
      <w:r w:rsidRPr="00E02B6E">
        <w:rPr>
          <w:rFonts w:cstheme="minorHAnsi"/>
        </w:rPr>
        <w:t>before you start your first shift with us</w:t>
      </w:r>
      <w:r w:rsidR="00DB7232">
        <w:rPr>
          <w:rFonts w:cstheme="minorHAnsi"/>
        </w:rPr>
        <w:t>. T</w:t>
      </w:r>
      <w:r w:rsidRPr="00E02B6E">
        <w:rPr>
          <w:rFonts w:cstheme="minorHAnsi"/>
        </w:rPr>
        <w:t>hese will help you settle into life at the Trust quickly and will make sure that you are ready to go from your first day on the wards/department</w:t>
      </w:r>
    </w:p>
    <w:p w14:paraId="1451930D" w14:textId="6B201087" w:rsidR="007D3AC9" w:rsidRPr="00E02B6E" w:rsidRDefault="007D3AC9" w:rsidP="007D3AC9">
      <w:pPr>
        <w:tabs>
          <w:tab w:val="left" w:pos="2955"/>
        </w:tabs>
        <w:rPr>
          <w:rFonts w:cstheme="minorHAnsi"/>
        </w:rPr>
      </w:pPr>
      <w:r w:rsidRPr="00E02B6E">
        <w:rPr>
          <w:rFonts w:cstheme="minorHAnsi"/>
        </w:rPr>
        <w:t xml:space="preserve">Before working your first shift, you must complete </w:t>
      </w:r>
      <w:r w:rsidRPr="00E02B6E">
        <w:rPr>
          <w:rFonts w:cstheme="minorHAnsi"/>
          <w:b/>
          <w:u w:val="single"/>
        </w:rPr>
        <w:t>all</w:t>
      </w:r>
      <w:r w:rsidRPr="00E02B6E">
        <w:rPr>
          <w:rFonts w:cstheme="minorHAnsi"/>
        </w:rPr>
        <w:t xml:space="preserve"> of your Mandatory Training</w:t>
      </w:r>
      <w:r w:rsidR="00DB7232">
        <w:rPr>
          <w:rFonts w:cstheme="minorHAnsi"/>
        </w:rPr>
        <w:t>. T</w:t>
      </w:r>
      <w:r w:rsidRPr="00E02B6E">
        <w:rPr>
          <w:rFonts w:cstheme="minorHAnsi"/>
        </w:rPr>
        <w:t xml:space="preserve">his includes </w:t>
      </w:r>
      <w:r w:rsidR="00DB7232">
        <w:rPr>
          <w:rFonts w:cstheme="minorHAnsi"/>
        </w:rPr>
        <w:t>your</w:t>
      </w:r>
      <w:r w:rsidRPr="00E02B6E">
        <w:rPr>
          <w:rFonts w:cstheme="minorHAnsi"/>
        </w:rPr>
        <w:t xml:space="preserve"> induction which </w:t>
      </w:r>
      <w:r w:rsidR="00DB7232">
        <w:rPr>
          <w:rFonts w:cstheme="minorHAnsi"/>
        </w:rPr>
        <w:t xml:space="preserve">the </w:t>
      </w:r>
      <w:r w:rsidRPr="00E02B6E">
        <w:rPr>
          <w:rFonts w:cstheme="minorHAnsi"/>
        </w:rPr>
        <w:t>O</w:t>
      </w:r>
      <w:r w:rsidR="00DB7232">
        <w:rPr>
          <w:rFonts w:cstheme="minorHAnsi"/>
        </w:rPr>
        <w:t xml:space="preserve">rganisational </w:t>
      </w:r>
      <w:r w:rsidRPr="00E02B6E">
        <w:rPr>
          <w:rFonts w:cstheme="minorHAnsi"/>
        </w:rPr>
        <w:t>D</w:t>
      </w:r>
      <w:r w:rsidR="00DB7232">
        <w:rPr>
          <w:rFonts w:cstheme="minorHAnsi"/>
        </w:rPr>
        <w:t>evelopment team</w:t>
      </w:r>
      <w:r w:rsidRPr="00E02B6E">
        <w:rPr>
          <w:rFonts w:cstheme="minorHAnsi"/>
        </w:rPr>
        <w:t xml:space="preserve"> </w:t>
      </w:r>
      <w:r w:rsidR="00DB7232">
        <w:rPr>
          <w:rFonts w:cstheme="minorHAnsi"/>
        </w:rPr>
        <w:t>will have</w:t>
      </w:r>
      <w:r w:rsidRPr="00E02B6E">
        <w:rPr>
          <w:rFonts w:cstheme="minorHAnsi"/>
        </w:rPr>
        <w:t xml:space="preserve"> emailed you about and all of the modules which are on your ESR profile. If you are unsure of how to access these</w:t>
      </w:r>
      <w:r w:rsidR="00DB7232">
        <w:rPr>
          <w:rFonts w:cstheme="minorHAnsi"/>
        </w:rPr>
        <w:t>,</w:t>
      </w:r>
      <w:r w:rsidRPr="00E02B6E">
        <w:rPr>
          <w:rFonts w:cstheme="minorHAnsi"/>
        </w:rPr>
        <w:t xml:space="preserve"> please </w:t>
      </w:r>
      <w:r w:rsidRPr="00FA2A8D">
        <w:rPr>
          <w:rFonts w:cstheme="minorHAnsi"/>
        </w:rPr>
        <w:t xml:space="preserve">contact </w:t>
      </w:r>
      <w:hyperlink r:id="rId30" w:history="1">
        <w:r w:rsidRPr="00FA2A8D">
          <w:rPr>
            <w:rStyle w:val="Hyperlink"/>
            <w:rFonts w:cstheme="minorHAnsi"/>
          </w:rPr>
          <w:t>training.tempstaffing@liverpoolft.nhs.uk</w:t>
        </w:r>
      </w:hyperlink>
      <w:r w:rsidRPr="00E02B6E">
        <w:rPr>
          <w:rFonts w:cstheme="minorHAnsi"/>
        </w:rPr>
        <w:t xml:space="preserve"> and we will help.</w:t>
      </w:r>
    </w:p>
    <w:p w14:paraId="1883216F" w14:textId="42C22EEE" w:rsidR="007D3AC9" w:rsidRPr="00E02B6E" w:rsidRDefault="007D3AC9" w:rsidP="007D3AC9">
      <w:pPr>
        <w:pStyle w:val="ListParagraph"/>
        <w:numPr>
          <w:ilvl w:val="0"/>
          <w:numId w:val="38"/>
        </w:numPr>
        <w:tabs>
          <w:tab w:val="left" w:pos="2955"/>
        </w:tabs>
        <w:rPr>
          <w:rFonts w:cstheme="minorHAnsi"/>
          <w:b/>
        </w:rPr>
      </w:pPr>
      <w:r w:rsidRPr="00E02B6E">
        <w:rPr>
          <w:rFonts w:cstheme="minorHAnsi"/>
        </w:rPr>
        <w:t>If you are joining us as a HCA, you sho</w:t>
      </w:r>
      <w:r>
        <w:rPr>
          <w:rFonts w:cstheme="minorHAnsi"/>
        </w:rPr>
        <w:t>uld liaise with our Training C</w:t>
      </w:r>
      <w:r w:rsidRPr="00E02B6E">
        <w:rPr>
          <w:rFonts w:cstheme="minorHAnsi"/>
        </w:rPr>
        <w:t xml:space="preserve">oordinator to arrange your shadow shifts – further information on how you book these is discussed in </w:t>
      </w:r>
      <w:r w:rsidRPr="002D5E5D">
        <w:rPr>
          <w:rFonts w:cstheme="minorHAnsi"/>
          <w:highlight w:val="yellow"/>
        </w:rPr>
        <w:t xml:space="preserve">our induction </w:t>
      </w:r>
      <w:commentRangeStart w:id="0"/>
      <w:r w:rsidRPr="002D5E5D">
        <w:rPr>
          <w:rFonts w:cstheme="minorHAnsi"/>
          <w:highlight w:val="yellow"/>
        </w:rPr>
        <w:t>video</w:t>
      </w:r>
      <w:commentRangeEnd w:id="0"/>
      <w:r w:rsidR="00DB7232">
        <w:rPr>
          <w:rStyle w:val="CommentReference"/>
        </w:rPr>
        <w:commentReference w:id="0"/>
      </w:r>
      <w:r w:rsidRPr="00E02B6E">
        <w:rPr>
          <w:rFonts w:cstheme="minorHAnsi"/>
        </w:rPr>
        <w:t>.</w:t>
      </w:r>
      <w:r w:rsidR="00470F43">
        <w:rPr>
          <w:rFonts w:cstheme="minorHAnsi"/>
        </w:rPr>
        <w:t xml:space="preserve"> If you would like a copy of the video, please contact the Compliance or Training Team.</w:t>
      </w:r>
    </w:p>
    <w:p w14:paraId="79A64C47" w14:textId="367EB062" w:rsidR="007D3AC9" w:rsidRPr="00B90CF9" w:rsidRDefault="007D3AC9" w:rsidP="007D3AC9">
      <w:pPr>
        <w:pStyle w:val="ListParagraph"/>
        <w:numPr>
          <w:ilvl w:val="0"/>
          <w:numId w:val="38"/>
        </w:numPr>
        <w:tabs>
          <w:tab w:val="left" w:pos="2955"/>
        </w:tabs>
        <w:rPr>
          <w:rFonts w:cstheme="minorHAnsi"/>
          <w:b/>
        </w:rPr>
      </w:pPr>
      <w:r w:rsidRPr="00B90CF9">
        <w:rPr>
          <w:rFonts w:cstheme="minorHAnsi"/>
        </w:rPr>
        <w:t xml:space="preserve">You should arrange to get your ID Badge </w:t>
      </w:r>
      <w:r>
        <w:rPr>
          <w:rFonts w:cstheme="minorHAnsi"/>
        </w:rPr>
        <w:t>prior to</w:t>
      </w:r>
      <w:r w:rsidRPr="00B90CF9">
        <w:rPr>
          <w:rFonts w:cstheme="minorHAnsi"/>
        </w:rPr>
        <w:t xml:space="preserve"> your first shift</w:t>
      </w:r>
      <w:r>
        <w:rPr>
          <w:rFonts w:cstheme="minorHAnsi"/>
        </w:rPr>
        <w:t>.  You will need to collect your ID badge from the</w:t>
      </w:r>
      <w:r w:rsidRPr="00B90CF9">
        <w:rPr>
          <w:rFonts w:cstheme="minorHAnsi"/>
        </w:rPr>
        <w:t xml:space="preserve"> general office </w:t>
      </w:r>
      <w:r>
        <w:rPr>
          <w:rFonts w:cstheme="minorHAnsi"/>
        </w:rPr>
        <w:t>on the</w:t>
      </w:r>
      <w:r w:rsidRPr="00B90CF9">
        <w:rPr>
          <w:rFonts w:cstheme="minorHAnsi"/>
        </w:rPr>
        <w:t xml:space="preserve"> Aintree</w:t>
      </w:r>
      <w:r>
        <w:rPr>
          <w:rFonts w:cstheme="minorHAnsi"/>
        </w:rPr>
        <w:t xml:space="preserve"> site</w:t>
      </w:r>
      <w:r w:rsidR="00DB7232">
        <w:rPr>
          <w:rFonts w:cstheme="minorHAnsi"/>
        </w:rPr>
        <w:t>, regardless of which site your shift is based on</w:t>
      </w:r>
      <w:r w:rsidRPr="00B90CF9">
        <w:rPr>
          <w:rFonts w:cstheme="minorHAnsi"/>
        </w:rPr>
        <w:t xml:space="preserve">. If you are working an early, you should attend at least 24 hours before the shift. </w:t>
      </w:r>
    </w:p>
    <w:p w14:paraId="7BC93F64" w14:textId="77777777" w:rsidR="007D3AC9" w:rsidRPr="00B90CF9" w:rsidRDefault="007D3AC9" w:rsidP="007D3AC9">
      <w:pPr>
        <w:pStyle w:val="ListParagraph"/>
        <w:numPr>
          <w:ilvl w:val="0"/>
          <w:numId w:val="38"/>
        </w:numPr>
        <w:tabs>
          <w:tab w:val="left" w:pos="2955"/>
        </w:tabs>
        <w:rPr>
          <w:rFonts w:cstheme="minorHAnsi"/>
          <w:b/>
        </w:rPr>
      </w:pPr>
      <w:r w:rsidRPr="00B90CF9">
        <w:rPr>
          <w:rFonts w:cstheme="minorHAnsi"/>
        </w:rPr>
        <w:t>Ensure you have either a Trust uniform or scrubs to attend your first shift (or if you are joining us in a role which does not require a uniform, dress to impress!)</w:t>
      </w:r>
    </w:p>
    <w:p w14:paraId="7291EC6A" w14:textId="77777777" w:rsidR="007D3AC9" w:rsidRPr="005562DC" w:rsidRDefault="007D3AC9" w:rsidP="007D3AC9">
      <w:pPr>
        <w:pStyle w:val="ListParagraph"/>
        <w:numPr>
          <w:ilvl w:val="0"/>
          <w:numId w:val="38"/>
        </w:numPr>
        <w:tabs>
          <w:tab w:val="left" w:pos="2955"/>
        </w:tabs>
        <w:rPr>
          <w:rFonts w:cstheme="minorHAnsi"/>
          <w:b/>
        </w:rPr>
      </w:pPr>
      <w:r w:rsidRPr="005562DC">
        <w:rPr>
          <w:rFonts w:cstheme="minorHAnsi"/>
        </w:rPr>
        <w:t>If you require parking, you should speak to the team in General Office who will be able to help you arrange this.</w:t>
      </w:r>
    </w:p>
    <w:p w14:paraId="63279FE8" w14:textId="77777777" w:rsidR="007D3AC9" w:rsidRPr="00E02B6E" w:rsidRDefault="007D3AC9" w:rsidP="007D3AC9">
      <w:pPr>
        <w:pStyle w:val="ListParagraph"/>
        <w:numPr>
          <w:ilvl w:val="0"/>
          <w:numId w:val="38"/>
        </w:numPr>
        <w:tabs>
          <w:tab w:val="left" w:pos="2955"/>
        </w:tabs>
        <w:rPr>
          <w:rFonts w:cstheme="minorHAnsi"/>
          <w:b/>
        </w:rPr>
      </w:pPr>
      <w:r w:rsidRPr="00E02B6E">
        <w:rPr>
          <w:rFonts w:cstheme="minorHAnsi"/>
        </w:rPr>
        <w:t>Read through this handbook and familiarise yourself with some of our local processes.</w:t>
      </w:r>
    </w:p>
    <w:p w14:paraId="1424CE92" w14:textId="77777777" w:rsidR="00470F43" w:rsidRDefault="007D3AC9" w:rsidP="00470F43">
      <w:pPr>
        <w:pStyle w:val="ListParagraph"/>
        <w:numPr>
          <w:ilvl w:val="0"/>
          <w:numId w:val="38"/>
        </w:numPr>
        <w:tabs>
          <w:tab w:val="left" w:pos="2955"/>
        </w:tabs>
        <w:rPr>
          <w:rFonts w:cstheme="minorHAnsi"/>
        </w:rPr>
      </w:pPr>
      <w:r w:rsidRPr="00E02B6E">
        <w:rPr>
          <w:rFonts w:cstheme="minorHAnsi"/>
        </w:rPr>
        <w:t xml:space="preserve">On each shift you attend on a different ward area, you </w:t>
      </w:r>
      <w:r w:rsidRPr="00E02B6E">
        <w:rPr>
          <w:rFonts w:cstheme="minorHAnsi"/>
          <w:b/>
        </w:rPr>
        <w:t>must</w:t>
      </w:r>
      <w:r w:rsidRPr="00E02B6E">
        <w:rPr>
          <w:rFonts w:cstheme="minorHAnsi"/>
        </w:rPr>
        <w:t xml:space="preserve"> ask the department to complete a local induction checklist. You should then take a photo of this and email it through to </w:t>
      </w:r>
      <w:hyperlink r:id="rId34" w:history="1">
        <w:r w:rsidRPr="00FC35DA">
          <w:rPr>
            <w:rStyle w:val="Hyperlink"/>
            <w:rFonts w:cstheme="minorHAnsi"/>
          </w:rPr>
          <w:t>tempstaffing@liverpoolft.nhs.uk</w:t>
        </w:r>
      </w:hyperlink>
      <w:r w:rsidRPr="00E02B6E">
        <w:rPr>
          <w:rFonts w:cstheme="minorHAnsi"/>
        </w:rPr>
        <w:t xml:space="preserve"> </w:t>
      </w:r>
    </w:p>
    <w:p w14:paraId="34FEF24B" w14:textId="686209F4" w:rsidR="007D3AC9" w:rsidRPr="00470F43" w:rsidRDefault="007D3AC9" w:rsidP="00470F43">
      <w:pPr>
        <w:tabs>
          <w:tab w:val="left" w:pos="2955"/>
        </w:tabs>
        <w:rPr>
          <w:rFonts w:cstheme="minorHAnsi"/>
        </w:rPr>
      </w:pPr>
      <w:r w:rsidRPr="00470F43">
        <w:rPr>
          <w:rFonts w:cstheme="minorHAnsi"/>
          <w:b/>
          <w:color w:val="0070C0"/>
          <w:spacing w:val="-4"/>
          <w:u w:val="single"/>
        </w:rPr>
        <w:lastRenderedPageBreak/>
        <w:t>Frequently Asked Questions</w:t>
      </w:r>
    </w:p>
    <w:p w14:paraId="33A1F865"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sz w:val="20"/>
          <w:u w:val="single"/>
        </w:rPr>
      </w:pPr>
    </w:p>
    <w:p w14:paraId="67C309AA" w14:textId="1A214181" w:rsidR="007D3AC9" w:rsidRPr="00E02B6E" w:rsidRDefault="007D3AC9" w:rsidP="007D3AC9">
      <w:pPr>
        <w:rPr>
          <w:rFonts w:cstheme="minorHAnsi"/>
          <w:b/>
          <w:sz w:val="20"/>
        </w:rPr>
      </w:pPr>
      <w:r w:rsidRPr="00E02B6E">
        <w:rPr>
          <w:rFonts w:cstheme="minorHAnsi"/>
          <w:b/>
          <w:sz w:val="20"/>
        </w:rPr>
        <w:t>As a bank worker, am I entitled to enhancements on my hourly rate?</w:t>
      </w:r>
      <w:r w:rsidRPr="00E02B6E">
        <w:rPr>
          <w:rFonts w:cstheme="minorHAnsi"/>
          <w:b/>
          <w:sz w:val="20"/>
        </w:rPr>
        <w:br/>
      </w:r>
      <w:r w:rsidRPr="00E02B6E">
        <w:rPr>
          <w:rFonts w:cstheme="minorHAnsi"/>
          <w:sz w:val="20"/>
        </w:rPr>
        <w:t>The good news is you are!</w:t>
      </w:r>
    </w:p>
    <w:tbl>
      <w:tblPr>
        <w:tblStyle w:val="TableGrid"/>
        <w:tblW w:w="0" w:type="auto"/>
        <w:tblLook w:val="04A0" w:firstRow="1" w:lastRow="0" w:firstColumn="1" w:lastColumn="0" w:noHBand="0" w:noVBand="1"/>
      </w:tblPr>
      <w:tblGrid>
        <w:gridCol w:w="2930"/>
        <w:gridCol w:w="3213"/>
        <w:gridCol w:w="3099"/>
      </w:tblGrid>
      <w:tr w:rsidR="007D3AC9" w:rsidRPr="00E02B6E" w14:paraId="27C0CD3A" w14:textId="77777777" w:rsidTr="007D3AC9">
        <w:tc>
          <w:tcPr>
            <w:tcW w:w="2930" w:type="dxa"/>
          </w:tcPr>
          <w:p w14:paraId="4056A9D5"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Band 2</w:t>
            </w:r>
          </w:p>
        </w:tc>
        <w:tc>
          <w:tcPr>
            <w:tcW w:w="3213" w:type="dxa"/>
          </w:tcPr>
          <w:p w14:paraId="57BE1982"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Night</w:t>
            </w:r>
          </w:p>
        </w:tc>
        <w:tc>
          <w:tcPr>
            <w:tcW w:w="3099" w:type="dxa"/>
          </w:tcPr>
          <w:p w14:paraId="32E574DB" w14:textId="77777777" w:rsidR="007D3AC9" w:rsidRPr="002D4D91" w:rsidRDefault="007D3AC9" w:rsidP="007D3AC9">
            <w:pPr>
              <w:rPr>
                <w:rFonts w:asciiTheme="minorHAnsi" w:hAnsiTheme="minorHAnsi" w:cstheme="minorHAnsi"/>
                <w:sz w:val="22"/>
                <w:szCs w:val="22"/>
              </w:rPr>
            </w:pPr>
            <w:r w:rsidRPr="002D4D91">
              <w:rPr>
                <w:rFonts w:asciiTheme="minorHAnsi" w:hAnsiTheme="minorHAnsi" w:cstheme="minorHAnsi"/>
                <w:sz w:val="22"/>
                <w:szCs w:val="22"/>
              </w:rPr>
              <w:t>Time +43%</w:t>
            </w:r>
          </w:p>
        </w:tc>
      </w:tr>
      <w:tr w:rsidR="007D3AC9" w:rsidRPr="00E02B6E" w14:paraId="17B74546" w14:textId="77777777" w:rsidTr="007D3AC9">
        <w:tc>
          <w:tcPr>
            <w:tcW w:w="2930" w:type="dxa"/>
          </w:tcPr>
          <w:p w14:paraId="2A8DF17B"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Band 2</w:t>
            </w:r>
          </w:p>
        </w:tc>
        <w:tc>
          <w:tcPr>
            <w:tcW w:w="3213" w:type="dxa"/>
          </w:tcPr>
          <w:p w14:paraId="2275B322"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Saturday</w:t>
            </w:r>
          </w:p>
        </w:tc>
        <w:tc>
          <w:tcPr>
            <w:tcW w:w="3099" w:type="dxa"/>
          </w:tcPr>
          <w:p w14:paraId="1865E2B7" w14:textId="77777777" w:rsidR="007D3AC9" w:rsidRPr="002D4D91" w:rsidRDefault="007D3AC9" w:rsidP="007D3AC9">
            <w:pPr>
              <w:rPr>
                <w:rFonts w:asciiTheme="minorHAnsi" w:hAnsiTheme="minorHAnsi" w:cstheme="minorHAnsi"/>
                <w:sz w:val="22"/>
                <w:szCs w:val="22"/>
              </w:rPr>
            </w:pPr>
            <w:r w:rsidRPr="002D4D91">
              <w:rPr>
                <w:rFonts w:asciiTheme="minorHAnsi" w:hAnsiTheme="minorHAnsi" w:cstheme="minorHAnsi"/>
                <w:sz w:val="22"/>
                <w:szCs w:val="22"/>
              </w:rPr>
              <w:t>Time + 43%</w:t>
            </w:r>
          </w:p>
        </w:tc>
      </w:tr>
      <w:tr w:rsidR="007D3AC9" w:rsidRPr="00E02B6E" w14:paraId="4F3B3B6F" w14:textId="77777777" w:rsidTr="007D3AC9">
        <w:tc>
          <w:tcPr>
            <w:tcW w:w="2930" w:type="dxa"/>
          </w:tcPr>
          <w:p w14:paraId="6CE94A25"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Band 2</w:t>
            </w:r>
          </w:p>
        </w:tc>
        <w:tc>
          <w:tcPr>
            <w:tcW w:w="3213" w:type="dxa"/>
          </w:tcPr>
          <w:p w14:paraId="4CCE64BA"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Sunday/BH</w:t>
            </w:r>
          </w:p>
        </w:tc>
        <w:tc>
          <w:tcPr>
            <w:tcW w:w="3099" w:type="dxa"/>
          </w:tcPr>
          <w:p w14:paraId="24FB1401" w14:textId="77777777" w:rsidR="007D3AC9" w:rsidRPr="002D4D91" w:rsidRDefault="007D3AC9" w:rsidP="007D3AC9">
            <w:pPr>
              <w:rPr>
                <w:rFonts w:asciiTheme="minorHAnsi" w:hAnsiTheme="minorHAnsi" w:cstheme="minorHAnsi"/>
                <w:sz w:val="22"/>
                <w:szCs w:val="22"/>
              </w:rPr>
            </w:pPr>
            <w:r w:rsidRPr="002D4D91">
              <w:rPr>
                <w:rFonts w:asciiTheme="minorHAnsi" w:hAnsiTheme="minorHAnsi" w:cstheme="minorHAnsi"/>
                <w:sz w:val="22"/>
                <w:szCs w:val="22"/>
              </w:rPr>
              <w:t>Time + 85%</w:t>
            </w:r>
          </w:p>
        </w:tc>
      </w:tr>
      <w:tr w:rsidR="007D3AC9" w:rsidRPr="00E02B6E" w14:paraId="21257AFB" w14:textId="77777777" w:rsidTr="007D3AC9">
        <w:tc>
          <w:tcPr>
            <w:tcW w:w="2930" w:type="dxa"/>
          </w:tcPr>
          <w:p w14:paraId="2E63FFB2"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Band 5</w:t>
            </w:r>
          </w:p>
        </w:tc>
        <w:tc>
          <w:tcPr>
            <w:tcW w:w="3213" w:type="dxa"/>
          </w:tcPr>
          <w:p w14:paraId="4D55187E"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Night</w:t>
            </w:r>
          </w:p>
        </w:tc>
        <w:tc>
          <w:tcPr>
            <w:tcW w:w="3099" w:type="dxa"/>
          </w:tcPr>
          <w:p w14:paraId="549988E4" w14:textId="77777777" w:rsidR="007D3AC9" w:rsidRPr="002D4D91" w:rsidRDefault="007D3AC9" w:rsidP="007D3AC9">
            <w:pPr>
              <w:rPr>
                <w:rFonts w:asciiTheme="minorHAnsi" w:hAnsiTheme="minorHAnsi" w:cstheme="minorHAnsi"/>
                <w:sz w:val="22"/>
                <w:szCs w:val="22"/>
              </w:rPr>
            </w:pPr>
            <w:r w:rsidRPr="002D4D91">
              <w:rPr>
                <w:rFonts w:asciiTheme="minorHAnsi" w:hAnsiTheme="minorHAnsi" w:cstheme="minorHAnsi"/>
                <w:sz w:val="22"/>
                <w:szCs w:val="22"/>
              </w:rPr>
              <w:t>Time + 30%</w:t>
            </w:r>
          </w:p>
        </w:tc>
      </w:tr>
      <w:tr w:rsidR="007D3AC9" w:rsidRPr="00E02B6E" w14:paraId="237B82C9" w14:textId="77777777" w:rsidTr="007D3AC9">
        <w:tc>
          <w:tcPr>
            <w:tcW w:w="2930" w:type="dxa"/>
          </w:tcPr>
          <w:p w14:paraId="35EBB518"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Band 5</w:t>
            </w:r>
          </w:p>
        </w:tc>
        <w:tc>
          <w:tcPr>
            <w:tcW w:w="3213" w:type="dxa"/>
          </w:tcPr>
          <w:p w14:paraId="2E8F1F41"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Saturday</w:t>
            </w:r>
          </w:p>
        </w:tc>
        <w:tc>
          <w:tcPr>
            <w:tcW w:w="3099" w:type="dxa"/>
          </w:tcPr>
          <w:p w14:paraId="43AEC9AB" w14:textId="77777777" w:rsidR="007D3AC9" w:rsidRPr="002D4D91" w:rsidRDefault="007D3AC9" w:rsidP="007D3AC9">
            <w:pPr>
              <w:rPr>
                <w:rFonts w:asciiTheme="minorHAnsi" w:hAnsiTheme="minorHAnsi" w:cstheme="minorHAnsi"/>
                <w:sz w:val="22"/>
                <w:szCs w:val="22"/>
              </w:rPr>
            </w:pPr>
            <w:r w:rsidRPr="002D4D91">
              <w:rPr>
                <w:rFonts w:asciiTheme="minorHAnsi" w:hAnsiTheme="minorHAnsi" w:cstheme="minorHAnsi"/>
                <w:sz w:val="22"/>
                <w:szCs w:val="22"/>
              </w:rPr>
              <w:t>Time + 30%</w:t>
            </w:r>
          </w:p>
        </w:tc>
      </w:tr>
      <w:tr w:rsidR="007D3AC9" w:rsidRPr="00E02B6E" w14:paraId="0406D75B" w14:textId="77777777" w:rsidTr="007D3AC9">
        <w:tc>
          <w:tcPr>
            <w:tcW w:w="2930" w:type="dxa"/>
          </w:tcPr>
          <w:p w14:paraId="54550E71"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Band 5</w:t>
            </w:r>
          </w:p>
        </w:tc>
        <w:tc>
          <w:tcPr>
            <w:tcW w:w="3213" w:type="dxa"/>
          </w:tcPr>
          <w:p w14:paraId="5E17F272" w14:textId="77777777" w:rsidR="007D3AC9" w:rsidRPr="002D4D91" w:rsidRDefault="007D3AC9" w:rsidP="007D3AC9">
            <w:pPr>
              <w:rPr>
                <w:rFonts w:asciiTheme="minorHAnsi" w:hAnsiTheme="minorHAnsi" w:cstheme="minorHAnsi"/>
                <w:b/>
                <w:sz w:val="22"/>
                <w:szCs w:val="22"/>
              </w:rPr>
            </w:pPr>
            <w:r w:rsidRPr="002D4D91">
              <w:rPr>
                <w:rFonts w:asciiTheme="minorHAnsi" w:hAnsiTheme="minorHAnsi" w:cstheme="minorHAnsi"/>
                <w:b/>
                <w:sz w:val="22"/>
                <w:szCs w:val="22"/>
              </w:rPr>
              <w:t>Sunday/BH</w:t>
            </w:r>
          </w:p>
        </w:tc>
        <w:tc>
          <w:tcPr>
            <w:tcW w:w="3099" w:type="dxa"/>
          </w:tcPr>
          <w:p w14:paraId="57BCE0BF" w14:textId="77777777" w:rsidR="007D3AC9" w:rsidRPr="002D4D91" w:rsidRDefault="007D3AC9" w:rsidP="007D3AC9">
            <w:pPr>
              <w:rPr>
                <w:rFonts w:asciiTheme="minorHAnsi" w:hAnsiTheme="minorHAnsi" w:cstheme="minorHAnsi"/>
                <w:sz w:val="22"/>
                <w:szCs w:val="22"/>
              </w:rPr>
            </w:pPr>
            <w:r w:rsidRPr="002D4D91">
              <w:rPr>
                <w:rFonts w:asciiTheme="minorHAnsi" w:hAnsiTheme="minorHAnsi" w:cstheme="minorHAnsi"/>
                <w:sz w:val="22"/>
                <w:szCs w:val="22"/>
              </w:rPr>
              <w:t>Time + 60%</w:t>
            </w:r>
          </w:p>
        </w:tc>
      </w:tr>
    </w:tbl>
    <w:p w14:paraId="15807AFA" w14:textId="77777777" w:rsidR="007D3AC9" w:rsidRPr="00E02B6E" w:rsidRDefault="007D3AC9" w:rsidP="007D3AC9">
      <w:pPr>
        <w:rPr>
          <w:rFonts w:cstheme="minorHAnsi"/>
          <w:sz w:val="20"/>
        </w:rPr>
      </w:pPr>
      <w:r w:rsidRPr="00E02B6E">
        <w:rPr>
          <w:rFonts w:cstheme="minorHAnsi"/>
          <w:sz w:val="20"/>
        </w:rPr>
        <w:t>Saturday nights will be paid at a split rate. The first 4.5 hours at Saturday rate and the next 7 hours at Sunday rate.</w:t>
      </w:r>
    </w:p>
    <w:p w14:paraId="7CFA9625" w14:textId="77777777" w:rsidR="007D3AC9" w:rsidRPr="00E02B6E" w:rsidRDefault="007D3AC9" w:rsidP="007D3AC9">
      <w:pPr>
        <w:rPr>
          <w:rFonts w:cstheme="minorHAnsi"/>
          <w:b/>
          <w:sz w:val="20"/>
          <w:u w:val="single"/>
        </w:rPr>
      </w:pPr>
      <w:r w:rsidRPr="00E02B6E">
        <w:rPr>
          <w:rFonts w:cstheme="minorHAnsi"/>
          <w:b/>
          <w:sz w:val="20"/>
          <w:u w:val="single"/>
        </w:rPr>
        <w:t>As a bank worker, am I entitled to sick pay?</w:t>
      </w:r>
      <w:r w:rsidRPr="00E02B6E">
        <w:rPr>
          <w:rFonts w:cstheme="minorHAnsi"/>
          <w:b/>
          <w:sz w:val="20"/>
          <w:u w:val="single"/>
        </w:rPr>
        <w:br/>
      </w:r>
      <w:r w:rsidRPr="00E02B6E">
        <w:rPr>
          <w:rFonts w:cstheme="minorHAnsi"/>
          <w:sz w:val="20"/>
        </w:rPr>
        <w:t>Working via the bank means that you are employed on a casual worker agreement. As a casual worker in the Trust, you are not obligated to work and the Trust is not obligated to offer you work. However, if you are unwell and you have the appropriate earnings, you are entitled to Statutory Sick Pay which the team will be happy to help you with.</w:t>
      </w:r>
    </w:p>
    <w:p w14:paraId="345EF4AA" w14:textId="77777777" w:rsidR="007D3AC9" w:rsidRPr="00E02B6E" w:rsidRDefault="007D3AC9" w:rsidP="007D3AC9">
      <w:pPr>
        <w:rPr>
          <w:rFonts w:cstheme="minorHAnsi"/>
          <w:b/>
          <w:sz w:val="20"/>
          <w:u w:val="single"/>
        </w:rPr>
      </w:pPr>
      <w:r w:rsidRPr="00E02B6E">
        <w:rPr>
          <w:rFonts w:cstheme="minorHAnsi"/>
          <w:b/>
          <w:sz w:val="20"/>
          <w:u w:val="single"/>
        </w:rPr>
        <w:t>As a bank worker, am I entitled to maternity pay?</w:t>
      </w:r>
      <w:r w:rsidRPr="00E02B6E">
        <w:rPr>
          <w:rFonts w:cstheme="minorHAnsi"/>
          <w:b/>
          <w:sz w:val="20"/>
          <w:u w:val="single"/>
        </w:rPr>
        <w:br/>
      </w:r>
      <w:r w:rsidRPr="00E02B6E">
        <w:rPr>
          <w:rFonts w:cstheme="minorHAnsi"/>
          <w:sz w:val="20"/>
        </w:rPr>
        <w:t>When you are ready to go on your maternity leave, you should link in with your Temporary Staffing Team to discuss your options around maternity. Although you are not entitled to occupational maternity pay, there may be something we can help you with.</w:t>
      </w:r>
    </w:p>
    <w:p w14:paraId="39DCF4E6" w14:textId="77777777" w:rsidR="007D3AC9" w:rsidRPr="00E02B6E" w:rsidRDefault="007D3AC9" w:rsidP="007D3AC9">
      <w:pPr>
        <w:rPr>
          <w:rFonts w:cstheme="minorHAnsi"/>
          <w:b/>
          <w:sz w:val="20"/>
          <w:u w:val="single"/>
        </w:rPr>
      </w:pPr>
      <w:r w:rsidRPr="00E02B6E">
        <w:rPr>
          <w:rFonts w:cstheme="minorHAnsi"/>
          <w:b/>
          <w:sz w:val="20"/>
          <w:u w:val="single"/>
        </w:rPr>
        <w:t>Can I work Night Shifts?</w:t>
      </w:r>
      <w:r w:rsidRPr="00E02B6E">
        <w:rPr>
          <w:rFonts w:cstheme="minorHAnsi"/>
          <w:b/>
          <w:sz w:val="20"/>
          <w:u w:val="single"/>
        </w:rPr>
        <w:br/>
      </w:r>
      <w:r w:rsidRPr="00E02B6E">
        <w:rPr>
          <w:rFonts w:cstheme="minorHAnsi"/>
          <w:sz w:val="20"/>
        </w:rPr>
        <w:t>You can only work a night shift once you have completed 10 day shifts, a long day equates to two shifts.</w:t>
      </w:r>
    </w:p>
    <w:p w14:paraId="6CABFEE8" w14:textId="354181E9" w:rsidR="007D3AC9" w:rsidRPr="00E02B6E" w:rsidRDefault="007D3AC9" w:rsidP="007D3AC9">
      <w:pPr>
        <w:rPr>
          <w:rFonts w:cstheme="minorHAnsi"/>
          <w:b/>
          <w:sz w:val="20"/>
          <w:u w:val="single"/>
        </w:rPr>
      </w:pPr>
      <w:r w:rsidRPr="00E02B6E">
        <w:rPr>
          <w:rFonts w:cstheme="minorHAnsi"/>
          <w:b/>
          <w:sz w:val="20"/>
          <w:u w:val="single"/>
        </w:rPr>
        <w:t>Why have I been asked to move during my shift?</w:t>
      </w:r>
      <w:r w:rsidRPr="00E02B6E">
        <w:rPr>
          <w:rFonts w:cstheme="minorHAnsi"/>
          <w:b/>
          <w:sz w:val="20"/>
          <w:u w:val="single"/>
        </w:rPr>
        <w:br/>
      </w:r>
      <w:r w:rsidRPr="00E02B6E">
        <w:rPr>
          <w:rFonts w:cstheme="minorHAnsi"/>
          <w:sz w:val="20"/>
        </w:rPr>
        <w:t>As a bank worker you have been booked on to your shift to help an area that has a shortage of staff. If you are asked to move</w:t>
      </w:r>
      <w:r w:rsidR="00DB7232">
        <w:rPr>
          <w:rFonts w:cstheme="minorHAnsi"/>
          <w:sz w:val="20"/>
        </w:rPr>
        <w:t>,</w:t>
      </w:r>
      <w:r w:rsidRPr="00E02B6E">
        <w:rPr>
          <w:rFonts w:cstheme="minorHAnsi"/>
          <w:sz w:val="20"/>
        </w:rPr>
        <w:t xml:space="preserve"> it is because an area has become even more in need than the one you are on. We will only ever ask staff to move as a last resort but when we do, it is because your help is essential to the area you are being moved to.</w:t>
      </w:r>
    </w:p>
    <w:p w14:paraId="1D5F04F1" w14:textId="08DAB959" w:rsidR="007D3AC9" w:rsidRPr="00E02B6E" w:rsidRDefault="007D3AC9" w:rsidP="007D3AC9">
      <w:pPr>
        <w:rPr>
          <w:rFonts w:cstheme="minorHAnsi"/>
          <w:b/>
          <w:sz w:val="20"/>
          <w:u w:val="single"/>
        </w:rPr>
      </w:pPr>
      <w:r w:rsidRPr="00E02B6E">
        <w:rPr>
          <w:rFonts w:cstheme="minorHAnsi"/>
          <w:b/>
          <w:sz w:val="20"/>
          <w:u w:val="single"/>
        </w:rPr>
        <w:t>Is there parking available?</w:t>
      </w:r>
      <w:r w:rsidRPr="00E02B6E">
        <w:rPr>
          <w:rFonts w:cstheme="minorHAnsi"/>
          <w:b/>
          <w:sz w:val="20"/>
          <w:u w:val="single"/>
        </w:rPr>
        <w:br/>
      </w:r>
      <w:r w:rsidRPr="00E02B6E">
        <w:rPr>
          <w:rFonts w:cstheme="minorHAnsi"/>
          <w:sz w:val="20"/>
        </w:rPr>
        <w:t>On our Aintree site, bank staff are able to park on any of the available staff parking areas which are clearly marked. There is a charge for this though, so it is important that if you do want to drive to work and park up, you speak with the site</w:t>
      </w:r>
      <w:r w:rsidR="00DB7232">
        <w:rPr>
          <w:rFonts w:cstheme="minorHAnsi"/>
          <w:sz w:val="20"/>
        </w:rPr>
        <w:t>’s</w:t>
      </w:r>
      <w:r w:rsidRPr="00E02B6E">
        <w:rPr>
          <w:rFonts w:cstheme="minorHAnsi"/>
          <w:sz w:val="20"/>
        </w:rPr>
        <w:t xml:space="preserve"> General Office Team who will be able to help.</w:t>
      </w:r>
      <w:r>
        <w:rPr>
          <w:rFonts w:cstheme="minorHAnsi"/>
          <w:sz w:val="20"/>
        </w:rPr>
        <w:t xml:space="preserve"> </w:t>
      </w:r>
    </w:p>
    <w:p w14:paraId="614D525D" w14:textId="4A0549BF" w:rsidR="007D3AC9" w:rsidRPr="00E02B6E" w:rsidRDefault="007D3AC9" w:rsidP="007D3AC9">
      <w:pPr>
        <w:rPr>
          <w:rFonts w:cstheme="minorHAnsi"/>
          <w:sz w:val="20"/>
        </w:rPr>
      </w:pPr>
      <w:r w:rsidRPr="00E02B6E">
        <w:rPr>
          <w:rFonts w:cstheme="minorHAnsi"/>
          <w:sz w:val="20"/>
        </w:rPr>
        <w:t>On our Royal site, parking is very limited and we suggest</w:t>
      </w:r>
      <w:r w:rsidR="00DB7232">
        <w:rPr>
          <w:rFonts w:cstheme="minorHAnsi"/>
          <w:sz w:val="20"/>
        </w:rPr>
        <w:t>,</w:t>
      </w:r>
      <w:r w:rsidRPr="00E02B6E">
        <w:rPr>
          <w:rFonts w:cstheme="minorHAnsi"/>
          <w:sz w:val="20"/>
        </w:rPr>
        <w:t xml:space="preserve"> wherever possible, you should try to utilise other methods to get to work. There is waiting list for staff to access parking permits however this is quite extensive but if you wish to be added to the waiting list, you can speak with the site</w:t>
      </w:r>
      <w:r w:rsidR="00DB7232">
        <w:rPr>
          <w:rFonts w:cstheme="minorHAnsi"/>
          <w:sz w:val="20"/>
        </w:rPr>
        <w:t>’</w:t>
      </w:r>
      <w:r w:rsidRPr="00E02B6E">
        <w:rPr>
          <w:rFonts w:cstheme="minorHAnsi"/>
          <w:sz w:val="20"/>
        </w:rPr>
        <w:t xml:space="preserve">s security department. </w:t>
      </w:r>
    </w:p>
    <w:p w14:paraId="6E5D9831" w14:textId="47EB09FD" w:rsidR="007D3AC9" w:rsidRPr="00454777" w:rsidRDefault="007D3AC9" w:rsidP="007D3AC9">
      <w:pPr>
        <w:rPr>
          <w:rFonts w:cstheme="minorHAnsi"/>
          <w:b/>
          <w:u w:val="single"/>
        </w:rPr>
      </w:pPr>
      <w:r w:rsidRPr="00E02B6E">
        <w:rPr>
          <w:rFonts w:cstheme="minorHAnsi"/>
          <w:b/>
          <w:sz w:val="20"/>
          <w:u w:val="single"/>
        </w:rPr>
        <w:t>How often do I need to work before my bank assignment becomes inactive?</w:t>
      </w:r>
      <w:r w:rsidRPr="00E02B6E">
        <w:rPr>
          <w:rFonts w:cstheme="minorHAnsi"/>
          <w:b/>
          <w:sz w:val="20"/>
          <w:u w:val="single"/>
        </w:rPr>
        <w:br/>
      </w:r>
      <w:r w:rsidRPr="00E02B6E">
        <w:rPr>
          <w:rFonts w:cstheme="minorHAnsi"/>
          <w:sz w:val="20"/>
        </w:rPr>
        <w:t xml:space="preserve">We need our bank staff to complete at least one shift every 12 weeks to remain on the bank. If you do not do this, your post will automatically become inactive. </w:t>
      </w:r>
      <w:r w:rsidR="00DB7232" w:rsidRPr="00E02B6E">
        <w:rPr>
          <w:rFonts w:cstheme="minorHAnsi"/>
          <w:sz w:val="20"/>
        </w:rPr>
        <w:t>However,</w:t>
      </w:r>
      <w:r w:rsidRPr="00E02B6E">
        <w:rPr>
          <w:rFonts w:cstheme="minorHAnsi"/>
          <w:sz w:val="20"/>
        </w:rPr>
        <w:t xml:space="preserve"> if you let us know that you are not going to be available for a period of time, we can review this and do our best to keep your post open.</w:t>
      </w:r>
      <w:r w:rsidRPr="00454777">
        <w:rPr>
          <w:rFonts w:cstheme="minorHAnsi"/>
          <w:b/>
          <w:sz w:val="20"/>
          <w:u w:val="single"/>
        </w:rPr>
        <w:br/>
      </w:r>
    </w:p>
    <w:p w14:paraId="17A48AE9" w14:textId="16EC77BA" w:rsidR="007D3AC9" w:rsidRDefault="007D3AC9" w:rsidP="007D3AC9">
      <w:pPr>
        <w:rPr>
          <w:rFonts w:cstheme="minorHAnsi"/>
        </w:rPr>
      </w:pPr>
    </w:p>
    <w:p w14:paraId="08B9D325" w14:textId="33BB9AFB" w:rsidR="002D4D91" w:rsidRDefault="002D4D91" w:rsidP="007D3AC9">
      <w:pPr>
        <w:rPr>
          <w:rFonts w:cstheme="minorHAnsi"/>
        </w:rPr>
      </w:pPr>
    </w:p>
    <w:p w14:paraId="3F356BA5" w14:textId="77777777" w:rsidR="00DB7232" w:rsidRDefault="00DB7232" w:rsidP="007D3AC9">
      <w:pPr>
        <w:rPr>
          <w:rFonts w:cstheme="minorHAnsi"/>
        </w:rPr>
      </w:pPr>
    </w:p>
    <w:p w14:paraId="1E7E50DD" w14:textId="6EF0EF9F" w:rsidR="002D4D91" w:rsidRDefault="002D4D91" w:rsidP="007D3AC9">
      <w:pPr>
        <w:rPr>
          <w:rFonts w:cstheme="minorHAnsi"/>
        </w:rPr>
      </w:pPr>
    </w:p>
    <w:p w14:paraId="2C258F97" w14:textId="38024BD4" w:rsidR="002D4D91" w:rsidRDefault="002D4D91" w:rsidP="007D3AC9">
      <w:pPr>
        <w:rPr>
          <w:rFonts w:cstheme="minorHAnsi"/>
        </w:rPr>
      </w:pPr>
    </w:p>
    <w:p w14:paraId="4B23D1CA" w14:textId="77777777" w:rsidR="002D4D91" w:rsidRPr="00820E94" w:rsidRDefault="002D4D91" w:rsidP="007D3AC9">
      <w:pPr>
        <w:rPr>
          <w:rFonts w:cstheme="minorHAnsi"/>
        </w:rPr>
      </w:pPr>
    </w:p>
    <w:p w14:paraId="1E71D0E8" w14:textId="77777777" w:rsidR="007D3AC9" w:rsidRPr="00794DCD" w:rsidRDefault="007D3AC9" w:rsidP="007D3AC9">
      <w:pPr>
        <w:widowControl w:val="0"/>
        <w:autoSpaceDE w:val="0"/>
        <w:autoSpaceDN w:val="0"/>
        <w:adjustRightInd w:val="0"/>
        <w:spacing w:after="0" w:line="250" w:lineRule="auto"/>
        <w:ind w:right="-46"/>
        <w:rPr>
          <w:rFonts w:cstheme="minorHAnsi"/>
          <w:b/>
          <w:color w:val="0070C0"/>
          <w:spacing w:val="-4"/>
        </w:rPr>
      </w:pPr>
      <w:r w:rsidRPr="00794DCD">
        <w:rPr>
          <w:rFonts w:cstheme="minorHAnsi"/>
          <w:b/>
          <w:color w:val="0070C0"/>
          <w:spacing w:val="-4"/>
        </w:rPr>
        <w:lastRenderedPageBreak/>
        <w:t>Aintree Site Maps</w:t>
      </w:r>
    </w:p>
    <w:p w14:paraId="0F6819F8" w14:textId="77777777" w:rsidR="007D3AC9" w:rsidRPr="00820E94" w:rsidRDefault="007D3AC9" w:rsidP="007D3AC9">
      <w:pPr>
        <w:rPr>
          <w:rFonts w:cstheme="minorHAnsi"/>
          <w:b/>
        </w:rPr>
      </w:pPr>
      <w:r>
        <w:rPr>
          <w:noProof/>
          <w:lang w:eastAsia="en-GB"/>
        </w:rPr>
        <w:drawing>
          <wp:inline distT="0" distB="0" distL="0" distR="0" wp14:anchorId="160C399E" wp14:editId="6E0B22D6">
            <wp:extent cx="5731510" cy="3804566"/>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804566"/>
                    </a:xfrm>
                    <a:prstGeom prst="rect">
                      <a:avLst/>
                    </a:prstGeom>
                    <a:noFill/>
                    <a:ln>
                      <a:noFill/>
                    </a:ln>
                  </pic:spPr>
                </pic:pic>
              </a:graphicData>
            </a:graphic>
          </wp:inline>
        </w:drawing>
      </w:r>
    </w:p>
    <w:p w14:paraId="27B8EFB9" w14:textId="77777777" w:rsidR="007D3AC9" w:rsidRPr="00820E94" w:rsidRDefault="007D3AC9" w:rsidP="007D3AC9">
      <w:pPr>
        <w:rPr>
          <w:rFonts w:cstheme="minorHAnsi"/>
          <w:b/>
        </w:rPr>
      </w:pPr>
    </w:p>
    <w:p w14:paraId="7CD1619F" w14:textId="77777777" w:rsidR="007D3AC9" w:rsidRPr="00820E94" w:rsidRDefault="007D3AC9" w:rsidP="007D3AC9">
      <w:pPr>
        <w:rPr>
          <w:rFonts w:cstheme="minorHAnsi"/>
          <w:b/>
        </w:rPr>
      </w:pPr>
      <w:r>
        <w:rPr>
          <w:noProof/>
          <w:lang w:eastAsia="en-GB"/>
        </w:rPr>
        <w:drawing>
          <wp:inline distT="0" distB="0" distL="0" distR="0" wp14:anchorId="3C444DAD" wp14:editId="2364A8E9">
            <wp:extent cx="5731510" cy="3832756"/>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832756"/>
                    </a:xfrm>
                    <a:prstGeom prst="rect">
                      <a:avLst/>
                    </a:prstGeom>
                    <a:noFill/>
                    <a:ln>
                      <a:noFill/>
                    </a:ln>
                  </pic:spPr>
                </pic:pic>
              </a:graphicData>
            </a:graphic>
          </wp:inline>
        </w:drawing>
      </w:r>
    </w:p>
    <w:p w14:paraId="079B13AA" w14:textId="77777777" w:rsidR="007D3AC9" w:rsidRPr="00820E94" w:rsidRDefault="007D3AC9" w:rsidP="007D3AC9">
      <w:pPr>
        <w:rPr>
          <w:rFonts w:cstheme="minorHAnsi"/>
          <w:b/>
        </w:rPr>
      </w:pPr>
    </w:p>
    <w:p w14:paraId="34C32D93" w14:textId="10573C66" w:rsidR="007D3AC9" w:rsidRDefault="007D3AC9" w:rsidP="007D3AC9"/>
    <w:p w14:paraId="7DB4DD36" w14:textId="1E974E64" w:rsidR="007D3AC9" w:rsidRDefault="007D3AC9" w:rsidP="007D3AC9"/>
    <w:p w14:paraId="59CC4CBF"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Booking Shifts:</w:t>
      </w:r>
    </w:p>
    <w:p w14:paraId="0DA931C7" w14:textId="77777777" w:rsidR="007D3AC9" w:rsidRPr="00E02B6E" w:rsidRDefault="007D3AC9" w:rsidP="007D3AC9">
      <w:pPr>
        <w:rPr>
          <w:rFonts w:cstheme="minorHAnsi"/>
        </w:rPr>
      </w:pPr>
    </w:p>
    <w:p w14:paraId="2EE75278" w14:textId="7F6F7852" w:rsidR="007D3AC9" w:rsidRPr="00E02B6E" w:rsidRDefault="007D3AC9" w:rsidP="007D3AC9">
      <w:pPr>
        <w:rPr>
          <w:rFonts w:cstheme="minorHAnsi"/>
        </w:rPr>
      </w:pPr>
      <w:r w:rsidRPr="00E02B6E">
        <w:rPr>
          <w:rFonts w:cstheme="minorHAnsi"/>
        </w:rPr>
        <w:t>Across our sites, bank workers are able to view and book bank shifts online. Allocate Me, the online Roster portal</w:t>
      </w:r>
      <w:r w:rsidR="00DB7232">
        <w:rPr>
          <w:rFonts w:cstheme="minorHAnsi"/>
        </w:rPr>
        <w:t>,</w:t>
      </w:r>
      <w:r w:rsidRPr="00E02B6E">
        <w:rPr>
          <w:rFonts w:cstheme="minorHAnsi"/>
        </w:rPr>
        <w:t xml:space="preserve"> gives those staff who wish to book onto shifts access to 8 weeks’ worth of available shifts across the site and these can be booked with the click of a button.</w:t>
      </w:r>
    </w:p>
    <w:p w14:paraId="7B53A1C1" w14:textId="77777777" w:rsidR="007D3AC9" w:rsidRPr="00E02B6E" w:rsidRDefault="007D3AC9" w:rsidP="007D3AC9">
      <w:pPr>
        <w:rPr>
          <w:rFonts w:cstheme="minorHAnsi"/>
        </w:rPr>
      </w:pPr>
      <w:r w:rsidRPr="00E02B6E">
        <w:rPr>
          <w:rFonts w:cstheme="minorHAnsi"/>
        </w:rPr>
        <w:t xml:space="preserve">If you would like to register to access your </w:t>
      </w:r>
      <w:r>
        <w:rPr>
          <w:rFonts w:cstheme="minorHAnsi"/>
        </w:rPr>
        <w:t xml:space="preserve">own shifts online, please email </w:t>
      </w:r>
      <w:hyperlink r:id="rId37" w:history="1">
        <w:r w:rsidRPr="004854EA">
          <w:rPr>
            <w:rStyle w:val="Hyperlink"/>
            <w:rFonts w:cstheme="minorHAnsi"/>
          </w:rPr>
          <w:t>eol.tempstaffing@liverpoolft.nhs.uk</w:t>
        </w:r>
      </w:hyperlink>
      <w:r>
        <w:rPr>
          <w:rFonts w:cstheme="minorHAnsi"/>
          <w:color w:val="0563C1" w:themeColor="hyperlink"/>
          <w:u w:val="single"/>
        </w:rPr>
        <w:t xml:space="preserve"> </w:t>
      </w:r>
      <w:r w:rsidRPr="00E02B6E">
        <w:rPr>
          <w:rFonts w:cstheme="minorHAnsi"/>
        </w:rPr>
        <w:t>after you have completed your shadow shifts and an account will be created for you.</w:t>
      </w:r>
    </w:p>
    <w:p w14:paraId="527152FC" w14:textId="1EEB1471" w:rsidR="007D3AC9" w:rsidRPr="00E02B6E" w:rsidRDefault="007D3AC9" w:rsidP="007D3AC9">
      <w:pPr>
        <w:rPr>
          <w:rFonts w:cstheme="minorHAnsi"/>
        </w:rPr>
      </w:pPr>
      <w:r w:rsidRPr="00E02B6E">
        <w:rPr>
          <w:rFonts w:cstheme="minorHAnsi"/>
        </w:rPr>
        <w:t xml:space="preserve">Allocate Me is available for use both inside the hospital and from home.  To access Employee </w:t>
      </w:r>
      <w:r w:rsidR="00DB7232">
        <w:rPr>
          <w:rFonts w:cstheme="minorHAnsi"/>
        </w:rPr>
        <w:t>O</w:t>
      </w:r>
      <w:r w:rsidRPr="00E02B6E">
        <w:rPr>
          <w:rFonts w:cstheme="minorHAnsi"/>
        </w:rPr>
        <w:t>n Line from home, you should download the ‘Me’ App from the App Store or Play Store.</w:t>
      </w:r>
    </w:p>
    <w:p w14:paraId="608980B6" w14:textId="77777777" w:rsidR="007D3AC9" w:rsidRPr="00E02B6E" w:rsidRDefault="007D3AC9" w:rsidP="007D3AC9">
      <w:pPr>
        <w:rPr>
          <w:rFonts w:cstheme="minorHAnsi"/>
        </w:rPr>
      </w:pPr>
      <w:r w:rsidRPr="00E02B6E">
        <w:rPr>
          <w:rFonts w:eastAsia="Times New Roman" w:cstheme="minorHAnsi"/>
          <w:noProof/>
          <w:color w:val="FFFFFF"/>
          <w:lang w:eastAsia="en-GB"/>
        </w:rPr>
        <w:drawing>
          <wp:inline distT="0" distB="0" distL="0" distR="0" wp14:anchorId="0185C0AB" wp14:editId="033CFF98">
            <wp:extent cx="1058779" cy="815802"/>
            <wp:effectExtent l="0" t="0" r="8255" b="381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442" t="2259" r="1025" b="-2259"/>
                    <a:stretch/>
                  </pic:blipFill>
                  <pic:spPr bwMode="auto">
                    <a:xfrm>
                      <a:off x="0" y="0"/>
                      <a:ext cx="1061701" cy="818053"/>
                    </a:xfrm>
                    <a:prstGeom prst="rect">
                      <a:avLst/>
                    </a:prstGeom>
                    <a:noFill/>
                    <a:ln>
                      <a:noFill/>
                    </a:ln>
                    <a:extLst>
                      <a:ext uri="{53640926-AAD7-44D8-BBD7-CCE9431645EC}">
                        <a14:shadowObscured xmlns:a14="http://schemas.microsoft.com/office/drawing/2010/main"/>
                      </a:ext>
                    </a:extLst>
                  </pic:spPr>
                </pic:pic>
              </a:graphicData>
            </a:graphic>
          </wp:inline>
        </w:drawing>
      </w:r>
    </w:p>
    <w:p w14:paraId="161BA6ED" w14:textId="77777777" w:rsidR="007D3AC9" w:rsidRPr="00E02B6E" w:rsidRDefault="007D3AC9" w:rsidP="007D3AC9">
      <w:pPr>
        <w:rPr>
          <w:rFonts w:cstheme="minorHAnsi"/>
        </w:rPr>
      </w:pPr>
      <w:r w:rsidRPr="00E02B6E">
        <w:rPr>
          <w:rFonts w:cstheme="minorHAnsi"/>
        </w:rPr>
        <w:t>To access the EOL internally please use:</w:t>
      </w:r>
    </w:p>
    <w:p w14:paraId="3DDF9FA6" w14:textId="77777777" w:rsidR="007D3AC9" w:rsidRPr="00E02B6E" w:rsidRDefault="001E5881" w:rsidP="007D3AC9">
      <w:pPr>
        <w:rPr>
          <w:rFonts w:cstheme="minorHAnsi"/>
        </w:rPr>
      </w:pPr>
      <w:hyperlink r:id="rId39" w:history="1">
        <w:r w:rsidR="007D3AC9" w:rsidRPr="00E02B6E">
          <w:rPr>
            <w:rStyle w:val="Hyperlink"/>
            <w:rFonts w:cstheme="minorHAnsi"/>
          </w:rPr>
          <w:t>https://luh.allocate-cloud.co.uk/EmployeeOnlineHealth/LUHLIVE</w:t>
        </w:r>
      </w:hyperlink>
    </w:p>
    <w:p w14:paraId="46FC7D12" w14:textId="77777777" w:rsidR="007D3AC9" w:rsidRPr="00E02B6E" w:rsidRDefault="007D3AC9" w:rsidP="007D3AC9">
      <w:pPr>
        <w:rPr>
          <w:rFonts w:cstheme="minorHAnsi"/>
          <w:i/>
        </w:rPr>
      </w:pPr>
      <w:r w:rsidRPr="00E02B6E">
        <w:rPr>
          <w:rFonts w:cstheme="minorHAnsi"/>
          <w:i/>
        </w:rPr>
        <w:t>Please see the brief guide on how to book shifts below:</w:t>
      </w:r>
    </w:p>
    <w:p w14:paraId="5F56E63E"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bookmarkStart w:id="1" w:name="_Toc452475767"/>
      <w:r w:rsidRPr="00E02B6E">
        <w:rPr>
          <w:rFonts w:cstheme="minorHAnsi"/>
          <w:b/>
          <w:color w:val="0070C0"/>
          <w:spacing w:val="-4"/>
          <w:u w:val="single"/>
        </w:rPr>
        <w:t>VIEWING AVAILABLE SHIFTS</w:t>
      </w:r>
      <w:bookmarkEnd w:id="1"/>
    </w:p>
    <w:p w14:paraId="23CBB609" w14:textId="77777777" w:rsidR="007D3AC9" w:rsidRPr="00E02B6E" w:rsidRDefault="007D3AC9" w:rsidP="007D3AC9">
      <w:pPr>
        <w:spacing w:after="0"/>
        <w:rPr>
          <w:rFonts w:cstheme="minorHAnsi"/>
        </w:rPr>
      </w:pPr>
      <w:r w:rsidRPr="00E02B6E">
        <w:rPr>
          <w:rFonts w:cstheme="minorHAnsi"/>
        </w:rPr>
        <w:t xml:space="preserve">When you login to EOL, select  </w:t>
      </w:r>
      <w:r w:rsidRPr="00E02B6E">
        <w:rPr>
          <w:rFonts w:cstheme="minorHAnsi"/>
          <w:noProof/>
          <w:lang w:eastAsia="en-GB"/>
        </w:rPr>
        <w:drawing>
          <wp:inline distT="0" distB="0" distL="0" distR="0" wp14:anchorId="562628C9" wp14:editId="10F77FB3">
            <wp:extent cx="1181100" cy="3099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3337" cy="310495"/>
                    </a:xfrm>
                    <a:prstGeom prst="rect">
                      <a:avLst/>
                    </a:prstGeom>
                    <a:noFill/>
                    <a:ln>
                      <a:noFill/>
                    </a:ln>
                  </pic:spPr>
                </pic:pic>
              </a:graphicData>
            </a:graphic>
          </wp:inline>
        </w:drawing>
      </w:r>
      <w:r w:rsidRPr="00E02B6E">
        <w:rPr>
          <w:rFonts w:cstheme="minorHAnsi"/>
        </w:rPr>
        <w:t xml:space="preserve"> from the left hand menu. You will see unfilled shifts from TODAY looking forward 8 weeks. </w:t>
      </w:r>
    </w:p>
    <w:p w14:paraId="5913451E" w14:textId="77777777" w:rsidR="007D3AC9" w:rsidRPr="00E02B6E" w:rsidRDefault="007D3AC9" w:rsidP="007D3AC9">
      <w:pPr>
        <w:spacing w:after="0"/>
        <w:rPr>
          <w:rFonts w:cstheme="minorHAnsi"/>
        </w:rPr>
      </w:pPr>
    </w:p>
    <w:p w14:paraId="534F8589" w14:textId="77777777" w:rsidR="007D3AC9" w:rsidRPr="00E02B6E" w:rsidRDefault="007D3AC9" w:rsidP="007D3AC9">
      <w:pPr>
        <w:spacing w:after="0"/>
        <w:rPr>
          <w:rFonts w:cstheme="minorHAnsi"/>
        </w:rPr>
      </w:pPr>
      <w:r w:rsidRPr="00E02B6E">
        <w:rPr>
          <w:rFonts w:cstheme="minorHAnsi"/>
          <w:noProof/>
          <w:lang w:eastAsia="en-GB"/>
        </w:rPr>
        <w:drawing>
          <wp:inline distT="0" distB="0" distL="0" distR="0" wp14:anchorId="01EAA4A3" wp14:editId="21BAB3F2">
            <wp:extent cx="573405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1857375"/>
                    </a:xfrm>
                    <a:prstGeom prst="rect">
                      <a:avLst/>
                    </a:prstGeom>
                    <a:noFill/>
                    <a:ln>
                      <a:noFill/>
                    </a:ln>
                  </pic:spPr>
                </pic:pic>
              </a:graphicData>
            </a:graphic>
          </wp:inline>
        </w:drawing>
      </w:r>
    </w:p>
    <w:p w14:paraId="2CC2B95B" w14:textId="77777777" w:rsidR="007D3AC9" w:rsidRPr="00E02B6E" w:rsidRDefault="007D3AC9" w:rsidP="007D3AC9">
      <w:pPr>
        <w:spacing w:after="0"/>
        <w:rPr>
          <w:rFonts w:cstheme="minorHAnsi"/>
        </w:rPr>
      </w:pPr>
    </w:p>
    <w:p w14:paraId="454D90B4" w14:textId="77777777" w:rsidR="007D3AC9" w:rsidRPr="00E02B6E" w:rsidRDefault="007D3AC9" w:rsidP="007D3AC9">
      <w:pPr>
        <w:spacing w:after="0"/>
        <w:rPr>
          <w:rFonts w:cstheme="minorHAnsi"/>
        </w:rPr>
      </w:pPr>
    </w:p>
    <w:p w14:paraId="17309B45" w14:textId="70BEF102" w:rsidR="007D3AC9" w:rsidRPr="00E02B6E" w:rsidRDefault="007D3AC9" w:rsidP="007D3AC9">
      <w:pPr>
        <w:spacing w:after="0"/>
        <w:rPr>
          <w:rFonts w:cstheme="minorHAnsi"/>
        </w:rPr>
      </w:pPr>
      <w:r w:rsidRPr="00E02B6E">
        <w:rPr>
          <w:rFonts w:cstheme="minorHAnsi"/>
        </w:rPr>
        <w:t>It is important to remember the following when booking shifts. It is the intention of the T</w:t>
      </w:r>
      <w:r w:rsidR="00E46A64">
        <w:rPr>
          <w:rFonts w:cstheme="minorHAnsi"/>
        </w:rPr>
        <w:t>rust</w:t>
      </w:r>
      <w:r w:rsidRPr="00E02B6E">
        <w:rPr>
          <w:rFonts w:cstheme="minorHAnsi"/>
        </w:rPr>
        <w:t xml:space="preserve"> that all rosters will be approved 8 weeks prior to work. </w:t>
      </w:r>
      <w:r w:rsidR="00E46A64">
        <w:rPr>
          <w:rFonts w:cstheme="minorHAnsi"/>
        </w:rPr>
        <w:t xml:space="preserve">We are working on this so </w:t>
      </w:r>
      <w:r w:rsidRPr="00E02B6E">
        <w:rPr>
          <w:rFonts w:cstheme="minorHAnsi"/>
        </w:rPr>
        <w:t xml:space="preserve">to avoid changes / cancellation to your bookings, please ensure that you have factored your substantive duties into your planned work. </w:t>
      </w:r>
    </w:p>
    <w:p w14:paraId="3EC16502" w14:textId="77777777" w:rsidR="007D3AC9" w:rsidRPr="00E02B6E" w:rsidRDefault="007D3AC9" w:rsidP="007D3AC9">
      <w:pPr>
        <w:spacing w:after="0"/>
        <w:rPr>
          <w:rFonts w:cstheme="minorHAnsi"/>
        </w:rPr>
      </w:pPr>
      <w:r w:rsidRPr="00E02B6E">
        <w:rPr>
          <w:rFonts w:cstheme="minorHAnsi"/>
        </w:rPr>
        <w:t xml:space="preserve">You will know whether you have substantive shifts booked by selecting </w:t>
      </w:r>
      <w:r w:rsidRPr="00E02B6E">
        <w:rPr>
          <w:rFonts w:cstheme="minorHAnsi"/>
          <w:noProof/>
          <w:lang w:eastAsia="en-GB"/>
        </w:rPr>
        <w:drawing>
          <wp:inline distT="0" distB="0" distL="0" distR="0" wp14:anchorId="1295FD45" wp14:editId="1F220CF2">
            <wp:extent cx="1105694" cy="333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5694" cy="333375"/>
                    </a:xfrm>
                    <a:prstGeom prst="rect">
                      <a:avLst/>
                    </a:prstGeom>
                    <a:noFill/>
                    <a:ln>
                      <a:noFill/>
                    </a:ln>
                  </pic:spPr>
                </pic:pic>
              </a:graphicData>
            </a:graphic>
          </wp:inline>
        </w:drawing>
      </w:r>
      <w:r w:rsidRPr="00E02B6E">
        <w:rPr>
          <w:rFonts w:cstheme="minorHAnsi"/>
        </w:rPr>
        <w:t xml:space="preserve"> from the left hand menu.</w:t>
      </w:r>
    </w:p>
    <w:p w14:paraId="1C4CD2E3" w14:textId="77777777" w:rsidR="007D3AC9" w:rsidRPr="00E02B6E" w:rsidRDefault="007D3AC9" w:rsidP="007D3AC9">
      <w:pPr>
        <w:spacing w:after="0"/>
        <w:rPr>
          <w:rFonts w:cstheme="minorHAnsi"/>
        </w:rPr>
      </w:pPr>
    </w:p>
    <w:p w14:paraId="4A42FF78" w14:textId="77777777" w:rsidR="007D3AC9" w:rsidRPr="00E02B6E" w:rsidRDefault="007D3AC9" w:rsidP="007D3AC9">
      <w:pPr>
        <w:spacing w:after="0"/>
        <w:rPr>
          <w:rFonts w:cstheme="minorHAnsi"/>
          <w:b/>
        </w:rPr>
      </w:pPr>
      <w:r w:rsidRPr="00E02B6E">
        <w:rPr>
          <w:rFonts w:cstheme="minorHAnsi"/>
          <w:noProof/>
          <w:lang w:eastAsia="en-GB"/>
        </w:rPr>
        <w:lastRenderedPageBreak/>
        <w:drawing>
          <wp:inline distT="0" distB="0" distL="0" distR="0" wp14:anchorId="78576153" wp14:editId="4B3D9CF2">
            <wp:extent cx="5724525" cy="18383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838325"/>
                    </a:xfrm>
                    <a:prstGeom prst="rect">
                      <a:avLst/>
                    </a:prstGeom>
                    <a:noFill/>
                    <a:ln>
                      <a:noFill/>
                    </a:ln>
                  </pic:spPr>
                </pic:pic>
              </a:graphicData>
            </a:graphic>
          </wp:inline>
        </w:drawing>
      </w:r>
      <w:bookmarkStart w:id="2" w:name="_Toc452475768"/>
    </w:p>
    <w:p w14:paraId="074F707F" w14:textId="77777777" w:rsidR="007D3AC9" w:rsidRPr="00E02B6E" w:rsidRDefault="007D3AC9" w:rsidP="007D3AC9">
      <w:pPr>
        <w:keepNext/>
        <w:keepLines/>
        <w:spacing w:after="0" w:line="240" w:lineRule="auto"/>
        <w:outlineLvl w:val="0"/>
        <w:rPr>
          <w:rFonts w:eastAsiaTheme="majorEastAsia" w:cstheme="minorHAnsi"/>
          <w:b/>
          <w:bCs/>
          <w:color w:val="2E74B5" w:themeColor="accent1" w:themeShade="BF"/>
          <w:u w:val="single"/>
        </w:rPr>
      </w:pPr>
      <w:r w:rsidRPr="00E02B6E">
        <w:rPr>
          <w:rFonts w:eastAsiaTheme="majorEastAsia" w:cstheme="minorHAnsi"/>
          <w:bCs/>
          <w:color w:val="2E74B5" w:themeColor="accent1" w:themeShade="BF"/>
        </w:rPr>
        <w:t xml:space="preserve">                                                                                                                                                                                         </w:t>
      </w:r>
    </w:p>
    <w:p w14:paraId="0D9B59B5" w14:textId="77777777" w:rsidR="007D3AC9" w:rsidRPr="00E02B6E" w:rsidRDefault="007D3AC9" w:rsidP="007D3AC9">
      <w:pPr>
        <w:keepNext/>
        <w:keepLines/>
        <w:spacing w:after="0" w:line="240" w:lineRule="auto"/>
        <w:outlineLvl w:val="0"/>
        <w:rPr>
          <w:rFonts w:eastAsiaTheme="majorEastAsia" w:cstheme="minorHAnsi"/>
          <w:b/>
          <w:bCs/>
          <w:color w:val="2E74B5" w:themeColor="accent1" w:themeShade="BF"/>
          <w:u w:val="single"/>
        </w:rPr>
      </w:pPr>
    </w:p>
    <w:p w14:paraId="1BCD369E"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BOOKING A SHIFT</w:t>
      </w:r>
      <w:bookmarkEnd w:id="2"/>
    </w:p>
    <w:p w14:paraId="2AB51847" w14:textId="77777777" w:rsidR="007D3AC9" w:rsidRPr="00E02B6E" w:rsidRDefault="007D3AC9" w:rsidP="007D3AC9">
      <w:pPr>
        <w:spacing w:after="0"/>
        <w:rPr>
          <w:rFonts w:cstheme="minorHAnsi"/>
        </w:rPr>
      </w:pPr>
      <w:r w:rsidRPr="00E02B6E">
        <w:rPr>
          <w:rFonts w:cstheme="minorHAnsi"/>
        </w:rPr>
        <w:t xml:space="preserve">Once you’ve decided which shift you are prepared to work, select the respective </w:t>
      </w:r>
      <w:r w:rsidRPr="00E02B6E">
        <w:rPr>
          <w:rFonts w:cstheme="minorHAnsi"/>
          <w:noProof/>
          <w:lang w:eastAsia="en-GB"/>
        </w:rPr>
        <w:drawing>
          <wp:inline distT="0" distB="0" distL="0" distR="0" wp14:anchorId="15BACA0E" wp14:editId="39E64245">
            <wp:extent cx="711994" cy="219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1994" cy="219075"/>
                    </a:xfrm>
                    <a:prstGeom prst="rect">
                      <a:avLst/>
                    </a:prstGeom>
                    <a:noFill/>
                    <a:ln>
                      <a:noFill/>
                    </a:ln>
                  </pic:spPr>
                </pic:pic>
              </a:graphicData>
            </a:graphic>
          </wp:inline>
        </w:drawing>
      </w:r>
      <w:r w:rsidRPr="00E02B6E">
        <w:rPr>
          <w:rFonts w:cstheme="minorHAnsi"/>
        </w:rPr>
        <w:t xml:space="preserve"> button &amp; the following message will appear</w:t>
      </w:r>
    </w:p>
    <w:p w14:paraId="00711D36" w14:textId="77777777" w:rsidR="007D3AC9" w:rsidRPr="00E02B6E" w:rsidRDefault="007D3AC9" w:rsidP="007D3AC9">
      <w:pPr>
        <w:spacing w:after="0"/>
        <w:rPr>
          <w:rFonts w:cstheme="minorHAnsi"/>
        </w:rPr>
      </w:pPr>
    </w:p>
    <w:p w14:paraId="0E7A43B0" w14:textId="77777777" w:rsidR="007D3AC9" w:rsidRPr="00E02B6E" w:rsidRDefault="007D3AC9" w:rsidP="007D3AC9">
      <w:pPr>
        <w:spacing w:after="0"/>
        <w:rPr>
          <w:rFonts w:cstheme="minorHAnsi"/>
        </w:rPr>
      </w:pPr>
      <w:r w:rsidRPr="00E02B6E">
        <w:rPr>
          <w:rFonts w:cstheme="minorHAnsi"/>
          <w:noProof/>
          <w:lang w:eastAsia="en-GB"/>
        </w:rPr>
        <w:drawing>
          <wp:inline distT="0" distB="0" distL="0" distR="0" wp14:anchorId="518919F9" wp14:editId="13B6352F">
            <wp:extent cx="4057650" cy="1246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7650" cy="1246952"/>
                    </a:xfrm>
                    <a:prstGeom prst="rect">
                      <a:avLst/>
                    </a:prstGeom>
                    <a:noFill/>
                    <a:ln>
                      <a:noFill/>
                    </a:ln>
                  </pic:spPr>
                </pic:pic>
              </a:graphicData>
            </a:graphic>
          </wp:inline>
        </w:drawing>
      </w:r>
    </w:p>
    <w:p w14:paraId="03836AB8" w14:textId="77777777" w:rsidR="007D3AC9" w:rsidRPr="00E02B6E" w:rsidRDefault="007D3AC9" w:rsidP="007D3AC9">
      <w:pPr>
        <w:spacing w:after="0"/>
        <w:rPr>
          <w:rFonts w:cstheme="minorHAnsi"/>
        </w:rPr>
      </w:pPr>
    </w:p>
    <w:p w14:paraId="63A1C129" w14:textId="77777777" w:rsidR="007D3AC9" w:rsidRPr="00E02B6E" w:rsidRDefault="007D3AC9" w:rsidP="007D3AC9">
      <w:pPr>
        <w:spacing w:after="0"/>
        <w:rPr>
          <w:rFonts w:cstheme="minorHAnsi"/>
        </w:rPr>
      </w:pPr>
      <w:r w:rsidRPr="00E02B6E">
        <w:rPr>
          <w:rFonts w:cstheme="minorHAnsi"/>
        </w:rPr>
        <w:t xml:space="preserve">Review the details &amp; select </w:t>
      </w:r>
      <w:r w:rsidRPr="00E02B6E">
        <w:rPr>
          <w:rFonts w:cstheme="minorHAnsi"/>
          <w:noProof/>
          <w:lang w:eastAsia="en-GB"/>
        </w:rPr>
        <w:drawing>
          <wp:inline distT="0" distB="0" distL="0" distR="0" wp14:anchorId="502309BD" wp14:editId="6B39844E">
            <wp:extent cx="866775" cy="323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p>
    <w:p w14:paraId="4F7C3FD0" w14:textId="77777777" w:rsidR="007D3AC9" w:rsidRPr="00E02B6E" w:rsidRDefault="007D3AC9" w:rsidP="007D3AC9">
      <w:pPr>
        <w:spacing w:after="0"/>
        <w:rPr>
          <w:rFonts w:cstheme="minorHAnsi"/>
        </w:rPr>
      </w:pPr>
    </w:p>
    <w:p w14:paraId="6CA8DEBC" w14:textId="3FAAB851" w:rsidR="007D3AC9" w:rsidRPr="00E02B6E" w:rsidRDefault="007D3AC9" w:rsidP="007D3AC9">
      <w:pPr>
        <w:spacing w:after="0"/>
        <w:rPr>
          <w:rFonts w:cstheme="minorHAnsi"/>
        </w:rPr>
      </w:pPr>
      <w:r w:rsidRPr="00E02B6E">
        <w:rPr>
          <w:rFonts w:cstheme="minorHAnsi"/>
        </w:rPr>
        <w:t>If all the conditions match correctly</w:t>
      </w:r>
      <w:r w:rsidR="00E46A64">
        <w:rPr>
          <w:rFonts w:cstheme="minorHAnsi"/>
        </w:rPr>
        <w:t>,</w:t>
      </w:r>
      <w:r w:rsidRPr="00E02B6E">
        <w:rPr>
          <w:rFonts w:cstheme="minorHAnsi"/>
        </w:rPr>
        <w:t xml:space="preserve"> the booking will be successful &amp; will be reflected in </w:t>
      </w:r>
      <w:r w:rsidRPr="00E02B6E">
        <w:rPr>
          <w:rFonts w:cstheme="minorHAnsi"/>
          <w:noProof/>
          <w:lang w:eastAsia="en-GB"/>
        </w:rPr>
        <w:drawing>
          <wp:inline distT="0" distB="0" distL="0" distR="0" wp14:anchorId="18958CB7" wp14:editId="3C43FD01">
            <wp:extent cx="695325" cy="2559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824" cy="256173"/>
                    </a:xfrm>
                    <a:prstGeom prst="rect">
                      <a:avLst/>
                    </a:prstGeom>
                    <a:noFill/>
                    <a:ln>
                      <a:noFill/>
                    </a:ln>
                  </pic:spPr>
                </pic:pic>
              </a:graphicData>
            </a:graphic>
          </wp:inline>
        </w:drawing>
      </w:r>
    </w:p>
    <w:p w14:paraId="2575B9C6" w14:textId="77777777" w:rsidR="007D3AC9" w:rsidRPr="00E02B6E" w:rsidRDefault="007D3AC9" w:rsidP="007D3AC9">
      <w:pPr>
        <w:spacing w:after="0"/>
        <w:rPr>
          <w:rFonts w:cstheme="minorHAnsi"/>
        </w:rPr>
      </w:pPr>
    </w:p>
    <w:p w14:paraId="3064B4ED"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noProof/>
          <w:lang w:eastAsia="en-GB"/>
        </w:rPr>
        <w:drawing>
          <wp:inline distT="0" distB="0" distL="0" distR="0" wp14:anchorId="174DF5DE" wp14:editId="24DE0BB5">
            <wp:extent cx="5076825" cy="4983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6825" cy="498390"/>
                    </a:xfrm>
                    <a:prstGeom prst="rect">
                      <a:avLst/>
                    </a:prstGeom>
                    <a:noFill/>
                    <a:ln>
                      <a:noFill/>
                    </a:ln>
                  </pic:spPr>
                </pic:pic>
              </a:graphicData>
            </a:graphic>
          </wp:inline>
        </w:drawing>
      </w:r>
      <w:bookmarkStart w:id="3" w:name="_Toc452475769"/>
      <w:r w:rsidRPr="00E02B6E">
        <w:rPr>
          <w:rFonts w:eastAsiaTheme="majorEastAsia" w:cstheme="minorHAnsi"/>
          <w:b/>
          <w:bCs/>
          <w:color w:val="5B9BD5" w:themeColor="accent1"/>
          <w:u w:val="single"/>
        </w:rPr>
        <w:br/>
      </w:r>
      <w:r w:rsidRPr="00E02B6E">
        <w:rPr>
          <w:rFonts w:eastAsiaTheme="majorEastAsia" w:cstheme="minorHAnsi"/>
          <w:b/>
          <w:bCs/>
          <w:color w:val="5B9BD5" w:themeColor="accent1"/>
          <w:u w:val="single"/>
        </w:rPr>
        <w:br/>
      </w:r>
    </w:p>
    <w:p w14:paraId="227DB354"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TROUBLESHOOTING</w:t>
      </w:r>
      <w:bookmarkEnd w:id="3"/>
    </w:p>
    <w:p w14:paraId="4B555F14"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p>
    <w:p w14:paraId="252D59A2" w14:textId="77777777" w:rsidR="007D3AC9" w:rsidRPr="00E02B6E" w:rsidRDefault="007D3AC9" w:rsidP="007D3AC9">
      <w:pPr>
        <w:spacing w:after="0"/>
        <w:rPr>
          <w:rFonts w:cstheme="minorHAnsi"/>
        </w:rPr>
      </w:pPr>
      <w:r w:rsidRPr="00E02B6E">
        <w:rPr>
          <w:rFonts w:cstheme="minorHAnsi"/>
        </w:rPr>
        <w:t xml:space="preserve">If you receive the following message or any issues whilst booking, please contact the team on </w:t>
      </w:r>
      <w:r w:rsidRPr="00470F43">
        <w:rPr>
          <w:rFonts w:cstheme="minorHAnsi"/>
        </w:rPr>
        <w:t xml:space="preserve">0151 </w:t>
      </w:r>
      <w:commentRangeStart w:id="4"/>
      <w:r w:rsidRPr="00470F43">
        <w:rPr>
          <w:rFonts w:cstheme="minorHAnsi"/>
        </w:rPr>
        <w:t xml:space="preserve">529 6999 </w:t>
      </w:r>
      <w:commentRangeEnd w:id="4"/>
      <w:r w:rsidR="00B57F31" w:rsidRPr="00470F43">
        <w:rPr>
          <w:rStyle w:val="CommentReference"/>
        </w:rPr>
        <w:commentReference w:id="4"/>
      </w:r>
    </w:p>
    <w:p w14:paraId="57D46DBF" w14:textId="77777777" w:rsidR="007D3AC9" w:rsidRPr="00E02B6E" w:rsidRDefault="007D3AC9" w:rsidP="007D3AC9">
      <w:pPr>
        <w:spacing w:after="0"/>
        <w:rPr>
          <w:rFonts w:cstheme="minorHAnsi"/>
        </w:rPr>
      </w:pPr>
    </w:p>
    <w:p w14:paraId="0B8326AF" w14:textId="77777777" w:rsidR="007D3AC9" w:rsidRPr="00E02B6E" w:rsidRDefault="007D3AC9" w:rsidP="007D3AC9">
      <w:pPr>
        <w:spacing w:after="0"/>
        <w:rPr>
          <w:rFonts w:cstheme="minorHAnsi"/>
        </w:rPr>
      </w:pPr>
      <w:r w:rsidRPr="00E02B6E">
        <w:rPr>
          <w:rFonts w:cstheme="minorHAnsi"/>
          <w:noProof/>
          <w:lang w:eastAsia="en-GB"/>
        </w:rPr>
        <w:drawing>
          <wp:inline distT="0" distB="0" distL="0" distR="0" wp14:anchorId="7573F239" wp14:editId="7C205BE1">
            <wp:extent cx="3686175" cy="65050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6175" cy="650501"/>
                    </a:xfrm>
                    <a:prstGeom prst="rect">
                      <a:avLst/>
                    </a:prstGeom>
                    <a:noFill/>
                    <a:ln>
                      <a:noFill/>
                    </a:ln>
                  </pic:spPr>
                </pic:pic>
              </a:graphicData>
            </a:graphic>
          </wp:inline>
        </w:drawing>
      </w:r>
    </w:p>
    <w:p w14:paraId="416FC970" w14:textId="77777777" w:rsidR="007D3AC9" w:rsidRPr="00E02B6E" w:rsidRDefault="007D3AC9" w:rsidP="007D3AC9">
      <w:pPr>
        <w:rPr>
          <w:rFonts w:cstheme="minorHAnsi"/>
        </w:rPr>
      </w:pPr>
    </w:p>
    <w:p w14:paraId="788F9A90" w14:textId="77777777" w:rsidR="007D3AC9" w:rsidRPr="00E02B6E" w:rsidRDefault="007D3AC9" w:rsidP="007D3AC9">
      <w:pPr>
        <w:rPr>
          <w:rFonts w:cstheme="minorHAnsi"/>
        </w:rPr>
      </w:pPr>
      <w:r w:rsidRPr="00E02B6E">
        <w:rPr>
          <w:rFonts w:cstheme="minorHAnsi"/>
        </w:rPr>
        <w:t xml:space="preserve">In addition to booking shifts, Allocate Me allows you to check which shifts have been finalised and will be processed for payment. </w:t>
      </w:r>
    </w:p>
    <w:p w14:paraId="38296E17" w14:textId="77777777" w:rsidR="007D3AC9" w:rsidRPr="00E02B6E" w:rsidRDefault="007D3AC9" w:rsidP="007D3AC9">
      <w:pPr>
        <w:rPr>
          <w:rFonts w:cstheme="minorHAnsi"/>
          <w:noProof/>
          <w:lang w:eastAsia="en-GB"/>
        </w:rPr>
      </w:pPr>
      <w:r w:rsidRPr="00E02B6E">
        <w:rPr>
          <w:rFonts w:cstheme="minorHAnsi"/>
        </w:rPr>
        <w:t xml:space="preserve">If you see the shift appears with a green box, the shift has </w:t>
      </w:r>
      <w:r w:rsidRPr="002D5E5D">
        <w:rPr>
          <w:rFonts w:cstheme="minorHAnsi"/>
          <w:b/>
          <w:u w:val="single"/>
        </w:rPr>
        <w:t>not</w:t>
      </w:r>
      <w:r w:rsidRPr="00E02B6E">
        <w:rPr>
          <w:rFonts w:cstheme="minorHAnsi"/>
          <w:b/>
        </w:rPr>
        <w:t xml:space="preserve"> </w:t>
      </w:r>
      <w:r w:rsidRPr="00E02B6E">
        <w:rPr>
          <w:rFonts w:cstheme="minorHAnsi"/>
        </w:rPr>
        <w:t xml:space="preserve">been finalised and you should </w:t>
      </w:r>
      <w:r w:rsidRPr="002D5E5D">
        <w:rPr>
          <w:rFonts w:cstheme="minorHAnsi"/>
          <w:b/>
          <w:bCs/>
        </w:rPr>
        <w:t>contact the ward manager and ask them to finalise</w:t>
      </w:r>
      <w:r w:rsidRPr="00E02B6E">
        <w:rPr>
          <w:rFonts w:cstheme="minorHAnsi"/>
        </w:rPr>
        <w:t xml:space="preserve"> it as failure to do this could result in underpayment.</w:t>
      </w:r>
      <w:r w:rsidRPr="00E02B6E">
        <w:rPr>
          <w:rFonts w:cstheme="minorHAnsi"/>
          <w:noProof/>
          <w:lang w:eastAsia="en-GB"/>
        </w:rPr>
        <w:t xml:space="preserve"> It is your responsilbilty to </w:t>
      </w:r>
      <w:r w:rsidRPr="00E02B6E">
        <w:rPr>
          <w:rFonts w:cstheme="minorHAnsi"/>
          <w:noProof/>
          <w:lang w:eastAsia="en-GB"/>
        </w:rPr>
        <w:lastRenderedPageBreak/>
        <w:t>ensure that your bank shifts are finalised for payment. The Temporary Staffing Team can only process finalised hours.</w:t>
      </w:r>
    </w:p>
    <w:p w14:paraId="287131DD" w14:textId="77777777" w:rsidR="007D3AC9" w:rsidRPr="00E02B6E" w:rsidRDefault="007D3AC9" w:rsidP="007D3AC9">
      <w:pPr>
        <w:rPr>
          <w:rFonts w:cstheme="minorHAnsi"/>
          <w:noProof/>
          <w:lang w:eastAsia="en-GB"/>
        </w:rPr>
      </w:pPr>
      <w:r w:rsidRPr="00E02B6E">
        <w:rPr>
          <w:rFonts w:cstheme="minorHAnsi"/>
          <w:noProof/>
          <w:lang w:eastAsia="en-GB"/>
        </w:rPr>
        <w:t>If the shift appears with a padlock then it has been finalised and will be processed for payment.</w:t>
      </w:r>
    </w:p>
    <w:p w14:paraId="1992A608" w14:textId="77777777" w:rsidR="007D3AC9" w:rsidRPr="00E02B6E" w:rsidRDefault="007D3AC9" w:rsidP="007D3AC9">
      <w:pPr>
        <w:rPr>
          <w:rFonts w:cstheme="minorHAnsi"/>
          <w:noProof/>
          <w:lang w:eastAsia="en-GB"/>
        </w:rPr>
      </w:pPr>
      <w:r w:rsidRPr="00E02B6E">
        <w:rPr>
          <w:rFonts w:cstheme="minorHAnsi"/>
          <w:noProof/>
          <w:lang w:eastAsia="en-GB"/>
        </w:rPr>
        <w:drawing>
          <wp:inline distT="0" distB="0" distL="0" distR="0" wp14:anchorId="0071CB97" wp14:editId="289C1548">
            <wp:extent cx="2955851" cy="112705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6250" cy="1127203"/>
                    </a:xfrm>
                    <a:prstGeom prst="rect">
                      <a:avLst/>
                    </a:prstGeom>
                    <a:noFill/>
                    <a:ln>
                      <a:noFill/>
                    </a:ln>
                  </pic:spPr>
                </pic:pic>
              </a:graphicData>
            </a:graphic>
          </wp:inline>
        </w:drawing>
      </w:r>
    </w:p>
    <w:p w14:paraId="29F843F8" w14:textId="6830D428" w:rsidR="007D3AC9" w:rsidRPr="00E02B6E" w:rsidRDefault="007D3AC9" w:rsidP="007D3AC9">
      <w:pPr>
        <w:rPr>
          <w:rFonts w:cstheme="minorHAnsi"/>
          <w:b/>
          <w:color w:val="FF0000"/>
        </w:rPr>
      </w:pPr>
      <w:r w:rsidRPr="00E02B6E">
        <w:rPr>
          <w:rFonts w:cstheme="minorHAnsi"/>
          <w:b/>
          <w:color w:val="FF0000"/>
        </w:rPr>
        <w:t>If your shift does not appear on the system you will need to get the Ward Manager to add the shift</w:t>
      </w:r>
      <w:r w:rsidR="00B57F31">
        <w:rPr>
          <w:rFonts w:cstheme="minorHAnsi"/>
          <w:b/>
          <w:color w:val="FF0000"/>
        </w:rPr>
        <w:t>. T</w:t>
      </w:r>
      <w:r w:rsidRPr="00E02B6E">
        <w:rPr>
          <w:rFonts w:cstheme="minorHAnsi"/>
          <w:b/>
          <w:color w:val="FF0000"/>
        </w:rPr>
        <w:t>he Temporary Staffing Team cannot do this for you.</w:t>
      </w:r>
    </w:p>
    <w:p w14:paraId="34544A60" w14:textId="77777777" w:rsidR="007D3AC9" w:rsidRPr="00E02B6E" w:rsidRDefault="007D3AC9" w:rsidP="007D3AC9">
      <w:pPr>
        <w:tabs>
          <w:tab w:val="left" w:pos="7500"/>
        </w:tabs>
        <w:rPr>
          <w:rFonts w:cstheme="minorHAnsi"/>
        </w:rPr>
      </w:pPr>
      <w:r w:rsidRPr="00E02B6E">
        <w:rPr>
          <w:rFonts w:cstheme="minorHAnsi"/>
        </w:rPr>
        <w:t xml:space="preserve">In addition to Allocate Me, you are able to book shifts via a phone call to the Temporary Staffing office. The team will offer you a variety of wards should they be available and you are able to select the ward you would most like to work on. </w:t>
      </w:r>
    </w:p>
    <w:p w14:paraId="20B61114" w14:textId="77777777" w:rsidR="007D3AC9" w:rsidRPr="00E02B6E" w:rsidRDefault="007D3AC9" w:rsidP="007D3AC9">
      <w:pPr>
        <w:tabs>
          <w:tab w:val="left" w:pos="7500"/>
        </w:tabs>
        <w:rPr>
          <w:rFonts w:cstheme="minorHAnsi"/>
          <w:color w:val="FF0000"/>
        </w:rPr>
      </w:pPr>
      <w:r w:rsidRPr="00E02B6E">
        <w:rPr>
          <w:rFonts w:cstheme="minorHAnsi"/>
        </w:rPr>
        <w:t>If you accept a shift you will receive a text message confirming this and shortly before your shift starts you will receive a text reminder.</w:t>
      </w:r>
    </w:p>
    <w:p w14:paraId="03B9FBB2" w14:textId="77777777" w:rsidR="007D3AC9" w:rsidRPr="00E02B6E" w:rsidRDefault="007D3AC9" w:rsidP="007D3AC9">
      <w:pPr>
        <w:tabs>
          <w:tab w:val="left" w:pos="7500"/>
        </w:tabs>
        <w:rPr>
          <w:rFonts w:cstheme="minorHAnsi"/>
        </w:rPr>
      </w:pPr>
      <w:r w:rsidRPr="00E02B6E">
        <w:rPr>
          <w:rFonts w:cstheme="minorHAnsi"/>
        </w:rPr>
        <w:t xml:space="preserve">Across our sites, there may be occasions that you will be asked to support a priority area either before or during your shift and your support in this would be gratefully received. </w:t>
      </w:r>
    </w:p>
    <w:p w14:paraId="10F97D76" w14:textId="6ACC14E6" w:rsidR="007D3AC9" w:rsidRPr="003128C0" w:rsidRDefault="007D3AC9" w:rsidP="007D3AC9">
      <w:pPr>
        <w:tabs>
          <w:tab w:val="left" w:pos="7500"/>
        </w:tabs>
        <w:rPr>
          <w:rFonts w:cstheme="minorHAnsi"/>
          <w:b/>
          <w:color w:val="FF0000"/>
        </w:rPr>
      </w:pPr>
      <w:r w:rsidRPr="003128C0">
        <w:rPr>
          <w:rFonts w:cstheme="minorHAnsi"/>
          <w:b/>
          <w:color w:val="FF0000"/>
        </w:rPr>
        <w:t xml:space="preserve">Our shift patterns are devised to support the complex needs of our wards and should be accepted as </w:t>
      </w:r>
      <w:r w:rsidR="00B57F31">
        <w:rPr>
          <w:rFonts w:cstheme="minorHAnsi"/>
          <w:b/>
          <w:color w:val="FF0000"/>
        </w:rPr>
        <w:t xml:space="preserve">a </w:t>
      </w:r>
      <w:r w:rsidRPr="003128C0">
        <w:rPr>
          <w:rFonts w:cstheme="minorHAnsi"/>
          <w:b/>
          <w:color w:val="FF0000"/>
        </w:rPr>
        <w:t>rule. You must arrive at the notified start time.</w:t>
      </w:r>
    </w:p>
    <w:p w14:paraId="4E4EC845" w14:textId="3447FB3E" w:rsidR="007D3AC9" w:rsidRPr="00E02B6E" w:rsidRDefault="007D3AC9" w:rsidP="007D3AC9">
      <w:pPr>
        <w:tabs>
          <w:tab w:val="left" w:pos="5580"/>
        </w:tabs>
        <w:rPr>
          <w:rFonts w:cstheme="minorHAnsi"/>
        </w:rPr>
      </w:pPr>
      <w:r w:rsidRPr="00E02B6E">
        <w:rPr>
          <w:rFonts w:cstheme="minorHAnsi"/>
        </w:rPr>
        <w:t>We must remind you that the Trust does not pay breaks. This means that on any shift over 6 hours, you must take an unpaid break of at least 30 minutes as the roster system automatically deducts this time from any pay due for that shift</w:t>
      </w:r>
      <w:r w:rsidR="00B57F31">
        <w:rPr>
          <w:rFonts w:cstheme="minorHAnsi"/>
        </w:rPr>
        <w:t>. T</w:t>
      </w:r>
      <w:r w:rsidRPr="00E02B6E">
        <w:rPr>
          <w:rFonts w:cstheme="minorHAnsi"/>
        </w:rPr>
        <w:t>his is really important as you will need a rest!</w:t>
      </w:r>
    </w:p>
    <w:p w14:paraId="3F65E5F1" w14:textId="77777777" w:rsidR="007D3AC9" w:rsidRPr="00E02B6E" w:rsidRDefault="007D3AC9" w:rsidP="007D3AC9">
      <w:pPr>
        <w:tabs>
          <w:tab w:val="left" w:pos="5580"/>
        </w:tabs>
        <w:rPr>
          <w:rFonts w:cstheme="minorHAnsi"/>
        </w:rPr>
      </w:pPr>
      <w:r w:rsidRPr="00E02B6E">
        <w:rPr>
          <w:rFonts w:cstheme="minorHAnsi"/>
        </w:rPr>
        <w:t>If you are work a long day or a night shift, you must take a 60 minute break.</w:t>
      </w:r>
    </w:p>
    <w:p w14:paraId="43333773" w14:textId="77777777" w:rsidR="007D3AC9" w:rsidRPr="00E02B6E" w:rsidRDefault="007D3AC9" w:rsidP="007D3AC9">
      <w:r w:rsidRPr="00E02B6E">
        <w:t xml:space="preserve">Admin shifts are requested </w:t>
      </w:r>
      <w:r>
        <w:t>by</w:t>
      </w:r>
      <w:r w:rsidRPr="00E02B6E">
        <w:t xml:space="preserve"> Admin managers</w:t>
      </w:r>
      <w:r>
        <w:t xml:space="preserve"> directly through Temp Staffing</w:t>
      </w:r>
      <w:r w:rsidRPr="00E02B6E">
        <w:t>.  The team will co-ordinate these requests and contact suitable staff to fill the applicable staffing gap and if you are an admin worker, you will likely be in regular contact with one of us to discuss your placements. Please note that in the most part if you are a clerical worker, you will be booked directly in to shifts by the manager in your area, meaning you will not need to use Employee On Line to secure your bookings.</w:t>
      </w:r>
    </w:p>
    <w:p w14:paraId="1EE31C02" w14:textId="77777777" w:rsidR="007D3AC9" w:rsidRPr="00E02B6E" w:rsidRDefault="007D3AC9" w:rsidP="007D3AC9">
      <w:pPr>
        <w:widowControl w:val="0"/>
        <w:autoSpaceDE w:val="0"/>
        <w:autoSpaceDN w:val="0"/>
        <w:adjustRightInd w:val="0"/>
        <w:spacing w:after="0" w:line="240" w:lineRule="auto"/>
        <w:ind w:right="-20"/>
        <w:rPr>
          <w:rFonts w:cstheme="minorHAnsi"/>
          <w:b/>
          <w:bCs/>
          <w:color w:val="003399"/>
          <w:w w:val="83"/>
        </w:rPr>
      </w:pPr>
    </w:p>
    <w:p w14:paraId="09B63B6B" w14:textId="2F26216B" w:rsidR="007D3AC9" w:rsidRPr="00E02B6E" w:rsidRDefault="007D3AC9" w:rsidP="007D3AC9">
      <w:pPr>
        <w:rPr>
          <w:rFonts w:cstheme="minorHAnsi"/>
          <w:color w:val="231F20"/>
          <w:spacing w:val="-4"/>
        </w:rPr>
      </w:pPr>
      <w:r w:rsidRPr="00E02B6E">
        <w:rPr>
          <w:rFonts w:cstheme="minorHAnsi"/>
          <w:color w:val="231F20"/>
          <w:spacing w:val="-4"/>
        </w:rPr>
        <w:t xml:space="preserve">You are required to sign in and out of your shift on a register readily available in the department you work in.  It is </w:t>
      </w:r>
      <w:r w:rsidRPr="00E02B6E">
        <w:rPr>
          <w:rFonts w:cstheme="minorHAnsi"/>
          <w:b/>
          <w:color w:val="231F20"/>
          <w:spacing w:val="-4"/>
        </w:rPr>
        <w:t>your</w:t>
      </w:r>
      <w:r w:rsidRPr="00E02B6E">
        <w:rPr>
          <w:rFonts w:cstheme="minorHAnsi"/>
          <w:color w:val="231F20"/>
          <w:spacing w:val="-4"/>
        </w:rPr>
        <w:t xml:space="preserve"> responsibility to ensure you sign in and out of your shift and to make sure that your shifts are locked down by the departments. As the money for your shift comes directly out of the ward budget, it is up to the team on that area to approve for you to be paid. We send out regular reminders to wards to ask them to finalise duties, but it’s important that you keep an eye on your Employee On Line to ensure this is done, as if it is not</w:t>
      </w:r>
      <w:r w:rsidR="00B57F31">
        <w:rPr>
          <w:rFonts w:cstheme="minorHAnsi"/>
          <w:color w:val="231F20"/>
          <w:spacing w:val="-4"/>
        </w:rPr>
        <w:t>,</w:t>
      </w:r>
      <w:r w:rsidRPr="00E02B6E">
        <w:rPr>
          <w:rFonts w:cstheme="minorHAnsi"/>
          <w:color w:val="231F20"/>
          <w:spacing w:val="-4"/>
        </w:rPr>
        <w:t xml:space="preserve"> </w:t>
      </w:r>
      <w:r w:rsidRPr="002D5E5D">
        <w:rPr>
          <w:rFonts w:cstheme="minorHAnsi"/>
          <w:b/>
          <w:bCs/>
          <w:color w:val="231F20"/>
          <w:spacing w:val="-4"/>
          <w:u w:val="single"/>
        </w:rPr>
        <w:t>you w</w:t>
      </w:r>
      <w:r w:rsidR="00B57F31" w:rsidRPr="002D5E5D">
        <w:rPr>
          <w:rFonts w:cstheme="minorHAnsi"/>
          <w:b/>
          <w:bCs/>
          <w:color w:val="231F20"/>
          <w:spacing w:val="-4"/>
          <w:u w:val="single"/>
        </w:rPr>
        <w:t xml:space="preserve">ill </w:t>
      </w:r>
      <w:r w:rsidRPr="002D5E5D">
        <w:rPr>
          <w:rFonts w:cstheme="minorHAnsi"/>
          <w:b/>
          <w:bCs/>
          <w:color w:val="231F20"/>
          <w:spacing w:val="-4"/>
          <w:u w:val="single"/>
        </w:rPr>
        <w:t>n</w:t>
      </w:r>
      <w:r w:rsidR="00B57F31" w:rsidRPr="002D5E5D">
        <w:rPr>
          <w:rFonts w:cstheme="minorHAnsi"/>
          <w:b/>
          <w:bCs/>
          <w:color w:val="231F20"/>
          <w:spacing w:val="-4"/>
          <w:u w:val="single"/>
        </w:rPr>
        <w:t>o</w:t>
      </w:r>
      <w:r w:rsidRPr="002D5E5D">
        <w:rPr>
          <w:rFonts w:cstheme="minorHAnsi"/>
          <w:b/>
          <w:bCs/>
          <w:color w:val="231F20"/>
          <w:spacing w:val="-4"/>
          <w:u w:val="single"/>
        </w:rPr>
        <w:t>t be paid</w:t>
      </w:r>
      <w:r w:rsidRPr="00E02B6E">
        <w:rPr>
          <w:rFonts w:cstheme="minorHAnsi"/>
          <w:color w:val="231F20"/>
          <w:spacing w:val="-4"/>
        </w:rPr>
        <w:t>.</w:t>
      </w:r>
    </w:p>
    <w:p w14:paraId="2F121E50" w14:textId="77777777" w:rsidR="007D3AC9" w:rsidRPr="0011519F" w:rsidRDefault="007D3AC9" w:rsidP="007D3AC9">
      <w:pPr>
        <w:rPr>
          <w:rFonts w:cstheme="minorHAnsi"/>
          <w:color w:val="002060"/>
        </w:rPr>
      </w:pPr>
      <w:r w:rsidRPr="00E02B6E">
        <w:rPr>
          <w:rFonts w:cstheme="minorHAnsi"/>
          <w:color w:val="231F20"/>
          <w:spacing w:val="-4"/>
        </w:rPr>
        <w:t>Any payment queries regarding shifts worked are to be redirected to the supervisor/manager in the department you work in not the bank office to correct.</w:t>
      </w:r>
    </w:p>
    <w:p w14:paraId="65219D81"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rPr>
      </w:pPr>
      <w:r w:rsidRPr="00E02B6E">
        <w:rPr>
          <w:rFonts w:cstheme="minorHAnsi"/>
          <w:b/>
          <w:color w:val="0070C0"/>
          <w:spacing w:val="-4"/>
        </w:rPr>
        <w:t>Cancellations</w:t>
      </w:r>
    </w:p>
    <w:p w14:paraId="55A451C7"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u w:val="single"/>
        </w:rPr>
      </w:pPr>
    </w:p>
    <w:p w14:paraId="1BE2190F" w14:textId="77777777" w:rsidR="007D3AC9" w:rsidRPr="00E02B6E" w:rsidRDefault="007D3AC9" w:rsidP="007D3AC9">
      <w:pPr>
        <w:rPr>
          <w:rFonts w:cstheme="minorHAnsi"/>
        </w:rPr>
      </w:pPr>
      <w:r w:rsidRPr="00E02B6E">
        <w:rPr>
          <w:rFonts w:cstheme="minorHAnsi"/>
        </w:rPr>
        <w:t>If you wish to cancel a shift, it is still imperative that you contact the Temporary Staffing office to let the team know as far in advance as possible, this will give the team the best opportunity to find another worker to shift. You must also contact the ward and let the nurse in charge that you are unable to attend, giving your reason why.</w:t>
      </w:r>
    </w:p>
    <w:p w14:paraId="4BE81F27" w14:textId="77777777" w:rsidR="007D3AC9" w:rsidRPr="00E02B6E" w:rsidRDefault="007D3AC9" w:rsidP="007D3AC9">
      <w:pPr>
        <w:tabs>
          <w:tab w:val="left" w:pos="2955"/>
        </w:tabs>
        <w:rPr>
          <w:rFonts w:cstheme="minorHAnsi"/>
        </w:rPr>
      </w:pPr>
      <w:r w:rsidRPr="00E02B6E">
        <w:rPr>
          <w:rFonts w:cstheme="minorHAnsi"/>
        </w:rPr>
        <w:lastRenderedPageBreak/>
        <w:t xml:space="preserve">Wherever possible you must give a </w:t>
      </w:r>
      <w:r w:rsidRPr="00E02B6E">
        <w:rPr>
          <w:rFonts w:cstheme="minorHAnsi"/>
          <w:b/>
        </w:rPr>
        <w:t>minimum of 24 hours’</w:t>
      </w:r>
      <w:r w:rsidRPr="00E02B6E">
        <w:rPr>
          <w:rFonts w:cstheme="minorHAnsi"/>
        </w:rPr>
        <w:t xml:space="preserve"> notice of cancelling a shift. If you repeatedly cancel shifts at short notice you will be restricted from working from the Trust until you have met with the one of the management team from the Temporary Staffing Service. If late cancelations continue after the meeting the offer of work will be withdrawn.</w:t>
      </w:r>
    </w:p>
    <w:p w14:paraId="22FFF8AE" w14:textId="77777777" w:rsidR="007D3AC9" w:rsidRPr="00E02B6E" w:rsidRDefault="007D3AC9" w:rsidP="007D3AC9">
      <w:pPr>
        <w:tabs>
          <w:tab w:val="left" w:pos="2955"/>
        </w:tabs>
        <w:rPr>
          <w:rFonts w:cstheme="minorHAnsi"/>
        </w:rPr>
      </w:pPr>
      <w:r w:rsidRPr="00E02B6E">
        <w:rPr>
          <w:rFonts w:cstheme="minorHAnsi"/>
        </w:rPr>
        <w:t>Please note, once you have booked a shift you are considered a member of the team for that duty and you are not able to swap wards at the last minute as this could result in staffing concerns within the Trust.</w:t>
      </w:r>
    </w:p>
    <w:p w14:paraId="50F3F910" w14:textId="77777777" w:rsidR="007D3AC9" w:rsidRPr="00E02B6E" w:rsidRDefault="007D3AC9" w:rsidP="007D3AC9">
      <w:pPr>
        <w:tabs>
          <w:tab w:val="left" w:pos="2955"/>
        </w:tabs>
        <w:rPr>
          <w:rFonts w:cstheme="minorHAnsi"/>
        </w:rPr>
      </w:pPr>
      <w:r w:rsidRPr="00E02B6E">
        <w:rPr>
          <w:rFonts w:cstheme="minorHAnsi"/>
        </w:rPr>
        <w:t>Failure to arrive for any shift without advising either Temporary Staffing or the ward will result in instant restriction from duties after which you will be asked to attend a face to face meeting with the Temporary Staffing Manager.</w:t>
      </w:r>
    </w:p>
    <w:p w14:paraId="3AA6AA16" w14:textId="64DCD4FE" w:rsidR="007D3AC9" w:rsidRPr="00E02B6E" w:rsidRDefault="007D3AC9" w:rsidP="007D3AC9">
      <w:pPr>
        <w:tabs>
          <w:tab w:val="left" w:pos="2955"/>
        </w:tabs>
        <w:rPr>
          <w:rFonts w:cstheme="minorHAnsi"/>
        </w:rPr>
      </w:pPr>
      <w:r w:rsidRPr="00E02B6E">
        <w:rPr>
          <w:rFonts w:cstheme="minorHAnsi"/>
        </w:rPr>
        <w:t xml:space="preserve">We do monitor staff against their DNA’s and cancellations and it is important </w:t>
      </w:r>
      <w:r w:rsidR="00B57F31">
        <w:rPr>
          <w:rFonts w:cstheme="minorHAnsi"/>
        </w:rPr>
        <w:t>as</w:t>
      </w:r>
      <w:r w:rsidRPr="00E02B6E">
        <w:rPr>
          <w:rFonts w:cstheme="minorHAnsi"/>
        </w:rPr>
        <w:t xml:space="preserve"> issues like these could result in your removal from the bank.</w:t>
      </w:r>
    </w:p>
    <w:p w14:paraId="26D7EE94" w14:textId="77777777" w:rsidR="007D3AC9" w:rsidRPr="00E02B6E" w:rsidRDefault="007D3AC9" w:rsidP="007D3AC9">
      <w:pPr>
        <w:widowControl w:val="0"/>
        <w:autoSpaceDE w:val="0"/>
        <w:autoSpaceDN w:val="0"/>
        <w:adjustRightInd w:val="0"/>
        <w:spacing w:after="0" w:line="250" w:lineRule="auto"/>
        <w:ind w:right="-46"/>
        <w:rPr>
          <w:rFonts w:cstheme="minorHAnsi"/>
          <w:b/>
          <w:color w:val="0070C0"/>
          <w:spacing w:val="-4"/>
        </w:rPr>
      </w:pPr>
      <w:r w:rsidRPr="00E02B6E">
        <w:rPr>
          <w:rFonts w:cstheme="minorHAnsi"/>
          <w:b/>
          <w:color w:val="0070C0"/>
          <w:spacing w:val="-4"/>
        </w:rPr>
        <w:t>Working Time Directive</w:t>
      </w:r>
    </w:p>
    <w:p w14:paraId="44E85C69" w14:textId="77777777" w:rsidR="007D3AC9" w:rsidRPr="00E02B6E" w:rsidRDefault="007D3AC9" w:rsidP="007D3AC9">
      <w:pPr>
        <w:widowControl w:val="0"/>
        <w:autoSpaceDE w:val="0"/>
        <w:autoSpaceDN w:val="0"/>
        <w:adjustRightInd w:val="0"/>
        <w:spacing w:after="0" w:line="250" w:lineRule="auto"/>
        <w:ind w:right="-46"/>
        <w:rPr>
          <w:rFonts w:cstheme="minorHAnsi"/>
          <w:b/>
          <w:color w:val="DEEAF6" w:themeColor="accent1" w:themeTint="33"/>
          <w:u w:val="single"/>
        </w:rPr>
      </w:pPr>
    </w:p>
    <w:p w14:paraId="212E0E46" w14:textId="70A4FD28" w:rsidR="007D3AC9" w:rsidRDefault="007D3AC9" w:rsidP="007D3AC9">
      <w:pPr>
        <w:widowControl w:val="0"/>
        <w:autoSpaceDE w:val="0"/>
        <w:autoSpaceDN w:val="0"/>
        <w:adjustRightInd w:val="0"/>
        <w:spacing w:after="0" w:line="250" w:lineRule="auto"/>
        <w:ind w:right="-46"/>
        <w:rPr>
          <w:rFonts w:cstheme="minorHAnsi"/>
          <w:color w:val="231F20"/>
          <w:spacing w:val="-4"/>
        </w:rPr>
      </w:pPr>
      <w:r w:rsidRPr="00E02B6E">
        <w:rPr>
          <w:rFonts w:cstheme="minorHAnsi"/>
          <w:color w:val="231F20"/>
          <w:spacing w:val="-4"/>
        </w:rPr>
        <w:t xml:space="preserve">Under the Working Time </w:t>
      </w:r>
      <w:r w:rsidR="00B57F31" w:rsidRPr="00E02B6E">
        <w:rPr>
          <w:rFonts w:cstheme="minorHAnsi"/>
          <w:color w:val="231F20"/>
          <w:spacing w:val="-4"/>
        </w:rPr>
        <w:t>regulations,</w:t>
      </w:r>
      <w:r w:rsidRPr="00E02B6E">
        <w:rPr>
          <w:rFonts w:cstheme="minorHAnsi"/>
          <w:color w:val="231F20"/>
          <w:spacing w:val="-4"/>
        </w:rPr>
        <w:t xml:space="preserve"> the maximum weekly working time (including bank shifts) is an average of 48 hours calculated over a period of 17 weeks</w:t>
      </w:r>
      <w:r w:rsidR="00B57F31">
        <w:rPr>
          <w:rFonts w:cstheme="minorHAnsi"/>
          <w:color w:val="231F20"/>
          <w:spacing w:val="-4"/>
        </w:rPr>
        <w:t>. T</w:t>
      </w:r>
      <w:r w:rsidRPr="00E02B6E">
        <w:rPr>
          <w:rFonts w:cstheme="minorHAnsi"/>
          <w:color w:val="231F20"/>
          <w:spacing w:val="-4"/>
        </w:rPr>
        <w:t>his includes time worked when on annual leave.</w:t>
      </w:r>
      <w:r>
        <w:rPr>
          <w:rFonts w:cstheme="minorHAnsi"/>
          <w:color w:val="231F20"/>
          <w:spacing w:val="-4"/>
        </w:rPr>
        <w:t xml:space="preserve"> The maximum average number of weekly working hours across a 17 week period is 56 and you cannot opt out of this.</w:t>
      </w:r>
      <w:r w:rsidR="00B57F31">
        <w:rPr>
          <w:rFonts w:cstheme="minorHAnsi"/>
          <w:color w:val="231F20"/>
          <w:spacing w:val="-4"/>
        </w:rPr>
        <w:t xml:space="preserve"> This is a maximum to ensure our duty of care to you and for your own health and well-being.</w:t>
      </w:r>
    </w:p>
    <w:p w14:paraId="7EE65D01" w14:textId="77777777" w:rsidR="007D3AC9" w:rsidRPr="00E02B6E" w:rsidRDefault="007D3AC9" w:rsidP="007D3AC9">
      <w:pPr>
        <w:widowControl w:val="0"/>
        <w:autoSpaceDE w:val="0"/>
        <w:autoSpaceDN w:val="0"/>
        <w:adjustRightInd w:val="0"/>
        <w:spacing w:after="0" w:line="250" w:lineRule="auto"/>
        <w:ind w:right="-46"/>
        <w:rPr>
          <w:rFonts w:cstheme="minorHAnsi"/>
          <w:color w:val="231F20"/>
          <w:spacing w:val="-4"/>
        </w:rPr>
      </w:pPr>
    </w:p>
    <w:p w14:paraId="668AFDCD" w14:textId="0AB01CD8" w:rsidR="007D3AC9" w:rsidRPr="00E02B6E" w:rsidRDefault="007D3AC9" w:rsidP="007D3AC9">
      <w:pPr>
        <w:widowControl w:val="0"/>
        <w:autoSpaceDE w:val="0"/>
        <w:autoSpaceDN w:val="0"/>
        <w:adjustRightInd w:val="0"/>
        <w:spacing w:after="0" w:line="250" w:lineRule="auto"/>
        <w:ind w:right="-46"/>
        <w:rPr>
          <w:rFonts w:cstheme="minorHAnsi"/>
          <w:color w:val="231F20"/>
          <w:spacing w:val="-4"/>
        </w:rPr>
      </w:pPr>
      <w:r w:rsidRPr="00E02B6E">
        <w:rPr>
          <w:rFonts w:cstheme="minorHAnsi"/>
          <w:color w:val="231F20"/>
          <w:spacing w:val="-4"/>
        </w:rPr>
        <w:t>Workers who work additional work outside of their bank hours at LUH must advise the Temporary Staffing Team in writing and keep us posted about how many hours they are working per week</w:t>
      </w:r>
      <w:r w:rsidR="00B57F31">
        <w:rPr>
          <w:rFonts w:cstheme="minorHAnsi"/>
          <w:color w:val="231F20"/>
          <w:spacing w:val="-4"/>
        </w:rPr>
        <w:t>. T</w:t>
      </w:r>
      <w:r w:rsidRPr="00E02B6E">
        <w:rPr>
          <w:rFonts w:cstheme="minorHAnsi"/>
          <w:color w:val="231F20"/>
          <w:spacing w:val="-4"/>
        </w:rPr>
        <w:t>his is to ensure we are supporting you as workers and protecting the needs of our wards and departments. Please remember, you are not allowed to exceed the working time regulation 48 hours maximum</w:t>
      </w:r>
      <w:r w:rsidR="00B57F31">
        <w:rPr>
          <w:rFonts w:cstheme="minorHAnsi"/>
          <w:color w:val="231F20"/>
          <w:spacing w:val="-4"/>
        </w:rPr>
        <w:t>, unless you complete an op-out form. This is available on the Staff Hub</w:t>
      </w:r>
      <w:r w:rsidR="0091418C">
        <w:rPr>
          <w:rFonts w:cstheme="minorHAnsi"/>
          <w:color w:val="231F20"/>
          <w:spacing w:val="-4"/>
        </w:rPr>
        <w:t>.</w:t>
      </w:r>
    </w:p>
    <w:p w14:paraId="563D29D1" w14:textId="77777777" w:rsidR="007D3AC9" w:rsidRDefault="007D3AC9" w:rsidP="007D3AC9">
      <w:pPr>
        <w:tabs>
          <w:tab w:val="left" w:pos="2955"/>
        </w:tabs>
        <w:rPr>
          <w:rFonts w:cstheme="minorHAnsi"/>
        </w:rPr>
      </w:pPr>
    </w:p>
    <w:p w14:paraId="037A21DA" w14:textId="77777777" w:rsidR="007D3AC9" w:rsidRPr="00E02B6E" w:rsidRDefault="007D3AC9" w:rsidP="007D3AC9">
      <w:pPr>
        <w:tabs>
          <w:tab w:val="left" w:pos="2955"/>
        </w:tabs>
        <w:rPr>
          <w:rFonts w:cstheme="minorHAnsi"/>
          <w:b/>
          <w:color w:val="5B9BD5" w:themeColor="accent1"/>
        </w:rPr>
      </w:pPr>
      <w:r w:rsidRPr="00E02B6E">
        <w:rPr>
          <w:rFonts w:cstheme="minorHAnsi"/>
          <w:b/>
          <w:color w:val="5B9BD5" w:themeColor="accent1"/>
        </w:rPr>
        <w:t>Pay Dates</w:t>
      </w:r>
    </w:p>
    <w:p w14:paraId="7F716363" w14:textId="77777777" w:rsidR="007D3AC9" w:rsidRDefault="007D3AC9" w:rsidP="007D3AC9">
      <w:pPr>
        <w:tabs>
          <w:tab w:val="left" w:pos="2955"/>
        </w:tabs>
        <w:rPr>
          <w:rFonts w:cstheme="minorHAnsi"/>
        </w:rPr>
      </w:pPr>
      <w:r>
        <w:rPr>
          <w:rFonts w:cstheme="minorHAnsi"/>
        </w:rPr>
        <w:t>Bank workers are paid weekly, one week in arrears. The working week runs from Monday to Sunday and shifts must be finalised by 9am each Monday. If this happens, you will be paid for these duties the following Friday.</w:t>
      </w:r>
    </w:p>
    <w:p w14:paraId="3BFEB9D6" w14:textId="4DE8D36D" w:rsidR="007D3AC9" w:rsidRDefault="007D3AC9" w:rsidP="007D3AC9">
      <w:pPr>
        <w:tabs>
          <w:tab w:val="left" w:pos="2955"/>
        </w:tabs>
        <w:rPr>
          <w:rFonts w:ascii="Calibri" w:hAnsi="Calibri" w:cs="Calibri"/>
          <w:color w:val="000000" w:themeColor="text1"/>
          <w:shd w:val="clear" w:color="auto" w:fill="FFFFFF"/>
        </w:rPr>
      </w:pPr>
      <w:r w:rsidRPr="0093530C">
        <w:rPr>
          <w:rFonts w:ascii="Calibri" w:hAnsi="Calibri" w:cs="Calibri"/>
          <w:color w:val="000000" w:themeColor="text1"/>
          <w:shd w:val="clear" w:color="auto" w:fill="FFFFFF"/>
        </w:rPr>
        <w:t>Please note</w:t>
      </w:r>
      <w:r w:rsidR="00442720">
        <w:rPr>
          <w:rFonts w:ascii="Calibri" w:hAnsi="Calibri" w:cs="Calibri"/>
          <w:color w:val="000000" w:themeColor="text1"/>
          <w:shd w:val="clear" w:color="auto" w:fill="FFFFFF"/>
        </w:rPr>
        <w:t>,</w:t>
      </w:r>
      <w:r w:rsidRPr="0093530C">
        <w:rPr>
          <w:rFonts w:ascii="Calibri" w:hAnsi="Calibri" w:cs="Calibri"/>
          <w:color w:val="000000" w:themeColor="text1"/>
          <w:shd w:val="clear" w:color="auto" w:fill="FFFFFF"/>
        </w:rPr>
        <w:t xml:space="preserve"> when you first join the </w:t>
      </w:r>
      <w:r w:rsidR="00007FFB">
        <w:rPr>
          <w:rFonts w:ascii="Calibri" w:hAnsi="Calibri" w:cs="Calibri"/>
          <w:color w:val="000000" w:themeColor="text1"/>
          <w:shd w:val="clear" w:color="auto" w:fill="FFFFFF"/>
        </w:rPr>
        <w:t xml:space="preserve">staff </w:t>
      </w:r>
      <w:r w:rsidRPr="0093530C">
        <w:rPr>
          <w:rFonts w:ascii="Calibri" w:hAnsi="Calibri" w:cs="Calibri"/>
          <w:color w:val="000000" w:themeColor="text1"/>
          <w:shd w:val="clear" w:color="auto" w:fill="FFFFFF"/>
        </w:rPr>
        <w:t>bank you will not be paid for 2 weeks</w:t>
      </w:r>
      <w:r w:rsidR="00442720">
        <w:rPr>
          <w:rFonts w:ascii="Calibri" w:hAnsi="Calibri" w:cs="Calibri"/>
          <w:color w:val="000000" w:themeColor="text1"/>
          <w:shd w:val="clear" w:color="auto" w:fill="FFFFFF"/>
        </w:rPr>
        <w:t xml:space="preserve"> while the administration</w:t>
      </w:r>
      <w:r w:rsidRPr="0093530C">
        <w:rPr>
          <w:rFonts w:ascii="Calibri" w:hAnsi="Calibri" w:cs="Calibri"/>
          <w:color w:val="000000" w:themeColor="text1"/>
          <w:shd w:val="clear" w:color="auto" w:fill="FFFFFF"/>
        </w:rPr>
        <w:t xml:space="preserve"> approval </w:t>
      </w:r>
      <w:r w:rsidR="00442720">
        <w:rPr>
          <w:rFonts w:ascii="Calibri" w:hAnsi="Calibri" w:cs="Calibri"/>
          <w:color w:val="000000" w:themeColor="text1"/>
          <w:shd w:val="clear" w:color="auto" w:fill="FFFFFF"/>
        </w:rPr>
        <w:t xml:space="preserve">is </w:t>
      </w:r>
      <w:r w:rsidR="00007FFB">
        <w:rPr>
          <w:rFonts w:ascii="Calibri" w:hAnsi="Calibri" w:cs="Calibri"/>
          <w:color w:val="000000" w:themeColor="text1"/>
          <w:shd w:val="clear" w:color="auto" w:fill="FFFFFF"/>
        </w:rPr>
        <w:t>process</w:t>
      </w:r>
      <w:r w:rsidR="00442720">
        <w:rPr>
          <w:rFonts w:ascii="Calibri" w:hAnsi="Calibri" w:cs="Calibri"/>
          <w:color w:val="000000" w:themeColor="text1"/>
          <w:shd w:val="clear" w:color="auto" w:fill="FFFFFF"/>
        </w:rPr>
        <w:t xml:space="preserve">ed </w:t>
      </w:r>
      <w:r w:rsidRPr="0093530C">
        <w:rPr>
          <w:rFonts w:ascii="Calibri" w:hAnsi="Calibri" w:cs="Calibri"/>
          <w:color w:val="000000" w:themeColor="text1"/>
          <w:shd w:val="clear" w:color="auto" w:fill="FFFFFF"/>
        </w:rPr>
        <w:t xml:space="preserve">to pay you for your first shift. After that it will revert to weekly pay. </w:t>
      </w:r>
    </w:p>
    <w:p w14:paraId="362C1DBC" w14:textId="7803D05D" w:rsidR="007D3AC9" w:rsidRDefault="007D3AC9" w:rsidP="007D3AC9">
      <w:pPr>
        <w:tabs>
          <w:tab w:val="left" w:pos="2955"/>
        </w:tabs>
        <w:rPr>
          <w:rFonts w:cstheme="minorHAnsi"/>
        </w:rPr>
      </w:pPr>
      <w:r>
        <w:rPr>
          <w:rFonts w:cstheme="minorHAnsi"/>
        </w:rPr>
        <w:t xml:space="preserve">It is your responsibility to ensure that shifts are finalised and you can check this via Employee On Line. All finalised shifts will show the padlock symbol next to them. If your shift is not finalised or not showing on EoL, you should contact the ward before 9am on a Monday to arrange for this to be actioned. The Temporary Staffing Team will support with this by sending out regular reminders to </w:t>
      </w:r>
      <w:r w:rsidR="00746C3D">
        <w:rPr>
          <w:rFonts w:cstheme="minorHAnsi"/>
        </w:rPr>
        <w:t>managers,</w:t>
      </w:r>
      <w:r>
        <w:rPr>
          <w:rFonts w:cstheme="minorHAnsi"/>
        </w:rPr>
        <w:t xml:space="preserve"> but they cannot add, amend or finalise any duties on their behalf.</w:t>
      </w:r>
    </w:p>
    <w:p w14:paraId="557D8AB7" w14:textId="77777777" w:rsidR="007D3AC9" w:rsidRDefault="007D3AC9" w:rsidP="007D3AC9">
      <w:pPr>
        <w:tabs>
          <w:tab w:val="left" w:pos="2955"/>
        </w:tabs>
        <w:rPr>
          <w:rFonts w:cstheme="minorHAnsi"/>
        </w:rPr>
      </w:pPr>
      <w:r>
        <w:rPr>
          <w:rFonts w:cstheme="minorHAnsi"/>
        </w:rPr>
        <w:t xml:space="preserve">Any shifts which remain unfinalised after 9am will be processed for pay in the next run if they are processed by the ward. </w:t>
      </w:r>
    </w:p>
    <w:p w14:paraId="4C3F6B04" w14:textId="77777777" w:rsidR="007D3AC9" w:rsidRPr="00E02B6E" w:rsidRDefault="007D3AC9" w:rsidP="007D3AC9">
      <w:pPr>
        <w:tabs>
          <w:tab w:val="left" w:pos="2955"/>
        </w:tabs>
        <w:rPr>
          <w:rFonts w:cstheme="minorHAnsi"/>
          <w:b/>
          <w:color w:val="5B9BD5" w:themeColor="accent1"/>
        </w:rPr>
      </w:pPr>
      <w:r w:rsidRPr="00E02B6E">
        <w:rPr>
          <w:rFonts w:cstheme="minorHAnsi"/>
          <w:b/>
          <w:color w:val="5B9BD5" w:themeColor="accent1"/>
        </w:rPr>
        <w:t>Pay Slips</w:t>
      </w:r>
    </w:p>
    <w:p w14:paraId="37F95ECE" w14:textId="2F7119BE" w:rsidR="007D3AC9" w:rsidRPr="00E02B6E" w:rsidRDefault="007D3AC9" w:rsidP="007D3AC9">
      <w:pPr>
        <w:tabs>
          <w:tab w:val="left" w:pos="2955"/>
        </w:tabs>
        <w:rPr>
          <w:rFonts w:cstheme="minorHAnsi"/>
        </w:rPr>
      </w:pPr>
      <w:r w:rsidRPr="00E02B6E">
        <w:rPr>
          <w:rFonts w:cstheme="minorHAnsi"/>
        </w:rPr>
        <w:t>The Trust is now pa</w:t>
      </w:r>
      <w:r w:rsidR="00746C3D">
        <w:rPr>
          <w:rFonts w:cstheme="minorHAnsi"/>
        </w:rPr>
        <w:t>per</w:t>
      </w:r>
      <w:r w:rsidRPr="00E02B6E">
        <w:rPr>
          <w:rFonts w:cstheme="minorHAnsi"/>
        </w:rPr>
        <w:t xml:space="preserve"> free and you are able to access your </w:t>
      </w:r>
      <w:r w:rsidR="00746C3D">
        <w:rPr>
          <w:rFonts w:cstheme="minorHAnsi"/>
        </w:rPr>
        <w:t>e-</w:t>
      </w:r>
      <w:r w:rsidRPr="00E02B6E">
        <w:rPr>
          <w:rFonts w:cstheme="minorHAnsi"/>
        </w:rPr>
        <w:t xml:space="preserve">payslip through ESR on your phone. </w:t>
      </w:r>
      <w:r w:rsidR="00746C3D">
        <w:rPr>
          <w:rFonts w:cstheme="minorHAnsi"/>
        </w:rPr>
        <w:t>Your payslips</w:t>
      </w:r>
      <w:r w:rsidRPr="00E02B6E">
        <w:rPr>
          <w:rFonts w:cstheme="minorHAnsi"/>
        </w:rPr>
        <w:t xml:space="preserve"> appear weekly and it’s really important that you ensure you are accessing the correct payslip by checking the pay date and your assignment number on the app, before contact</w:t>
      </w:r>
      <w:r w:rsidR="00746C3D">
        <w:rPr>
          <w:rFonts w:cstheme="minorHAnsi"/>
        </w:rPr>
        <w:t>ing</w:t>
      </w:r>
      <w:r w:rsidRPr="00E02B6E">
        <w:rPr>
          <w:rFonts w:cstheme="minorHAnsi"/>
        </w:rPr>
        <w:t xml:space="preserve"> the team or payroll</w:t>
      </w:r>
      <w:r w:rsidR="00746C3D">
        <w:rPr>
          <w:rFonts w:cstheme="minorHAnsi"/>
        </w:rPr>
        <w:t xml:space="preserve"> with any query</w:t>
      </w:r>
      <w:r w:rsidRPr="00E02B6E">
        <w:rPr>
          <w:rFonts w:cstheme="minorHAnsi"/>
        </w:rPr>
        <w:t xml:space="preserve">. </w:t>
      </w:r>
    </w:p>
    <w:p w14:paraId="74B6E351" w14:textId="021FB524" w:rsidR="007D3AC9" w:rsidRPr="00E02B6E" w:rsidRDefault="007D3AC9" w:rsidP="007D3AC9">
      <w:pPr>
        <w:rPr>
          <w:rFonts w:cstheme="minorHAnsi"/>
          <w:b/>
        </w:rPr>
      </w:pPr>
      <w:r w:rsidRPr="00E02B6E">
        <w:rPr>
          <w:rFonts w:cstheme="minorHAnsi"/>
        </w:rPr>
        <w:t>If you do have a pay query you should first check your Employee On Line to ensure your shift has been finalised correctly and if it has and your pay still appears to be incorrect, you should contact our p</w:t>
      </w:r>
      <w:r>
        <w:rPr>
          <w:rFonts w:cstheme="minorHAnsi"/>
        </w:rPr>
        <w:t>ayroll provider on 0151 290 4938</w:t>
      </w:r>
      <w:r w:rsidRPr="00E02B6E">
        <w:rPr>
          <w:rFonts w:cstheme="minorHAnsi"/>
        </w:rPr>
        <w:t xml:space="preserve"> or at  </w:t>
      </w:r>
      <w:hyperlink r:id="rId50" w:history="1">
        <w:r w:rsidRPr="00FC35DA">
          <w:rPr>
            <w:rStyle w:val="Hyperlink"/>
            <w:rFonts w:cstheme="minorHAnsi"/>
            <w:b/>
          </w:rPr>
          <w:t>weeklybank@sthk.nhs.uk</w:t>
        </w:r>
      </w:hyperlink>
      <w:r w:rsidRPr="00E02B6E">
        <w:rPr>
          <w:rFonts w:cstheme="minorHAnsi"/>
        </w:rPr>
        <w:t>.</w:t>
      </w:r>
    </w:p>
    <w:p w14:paraId="041EED76" w14:textId="77777777" w:rsidR="007D3AC9" w:rsidRDefault="007D3AC9" w:rsidP="007D3AC9">
      <w:pPr>
        <w:tabs>
          <w:tab w:val="left" w:pos="2955"/>
        </w:tabs>
        <w:rPr>
          <w:rFonts w:cstheme="minorHAnsi"/>
          <w:b/>
          <w:color w:val="5B9BD5" w:themeColor="accent1"/>
        </w:rPr>
      </w:pPr>
    </w:p>
    <w:p w14:paraId="273B9C81" w14:textId="5953EFAF" w:rsidR="007D3AC9" w:rsidRPr="00E02B6E" w:rsidRDefault="007D3AC9" w:rsidP="007D3AC9">
      <w:pPr>
        <w:tabs>
          <w:tab w:val="left" w:pos="2955"/>
        </w:tabs>
        <w:rPr>
          <w:rFonts w:cstheme="minorHAnsi"/>
          <w:b/>
          <w:color w:val="5B9BD5" w:themeColor="accent1"/>
        </w:rPr>
      </w:pPr>
      <w:r w:rsidRPr="00E02B6E">
        <w:rPr>
          <w:rFonts w:cstheme="minorHAnsi"/>
          <w:b/>
          <w:color w:val="5B9BD5" w:themeColor="accent1"/>
        </w:rPr>
        <w:lastRenderedPageBreak/>
        <w:t>Our Expectations</w:t>
      </w:r>
    </w:p>
    <w:p w14:paraId="34EFC0EE" w14:textId="3FAE040B" w:rsidR="007D3AC9" w:rsidRPr="00E02B6E" w:rsidRDefault="007D3AC9" w:rsidP="007D3AC9">
      <w:pPr>
        <w:tabs>
          <w:tab w:val="left" w:pos="2955"/>
        </w:tabs>
        <w:rPr>
          <w:rFonts w:cstheme="minorHAnsi"/>
        </w:rPr>
      </w:pPr>
      <w:r w:rsidRPr="00E02B6E">
        <w:rPr>
          <w:rFonts w:cstheme="minorHAnsi"/>
        </w:rPr>
        <w:t>As a new starter on the Temporary Staffing register, the opportunities for you are endless. From building relationships with staff across the Trust to having the opportunity to build experience in a diverse range of wards and departments</w:t>
      </w:r>
      <w:r w:rsidR="00746C3D">
        <w:rPr>
          <w:rFonts w:cstheme="minorHAnsi"/>
        </w:rPr>
        <w:t>,</w:t>
      </w:r>
      <w:r w:rsidRPr="00E02B6E">
        <w:rPr>
          <w:rFonts w:cstheme="minorHAnsi"/>
        </w:rPr>
        <w:t xml:space="preserve"> this is a great opportunity for you to have an impact on the health and wellbeing of patients </w:t>
      </w:r>
      <w:r w:rsidR="00746C3D">
        <w:rPr>
          <w:rFonts w:cstheme="minorHAnsi"/>
        </w:rPr>
        <w:t>across</w:t>
      </w:r>
      <w:r w:rsidRPr="00E02B6E">
        <w:rPr>
          <w:rFonts w:cstheme="minorHAnsi"/>
        </w:rPr>
        <w:t xml:space="preserve"> our three amazing s</w:t>
      </w:r>
      <w:r w:rsidR="00746C3D">
        <w:rPr>
          <w:rFonts w:cstheme="minorHAnsi"/>
        </w:rPr>
        <w:t>ites</w:t>
      </w:r>
      <w:r w:rsidRPr="00E02B6E">
        <w:rPr>
          <w:rFonts w:cstheme="minorHAnsi"/>
        </w:rPr>
        <w:t>.</w:t>
      </w:r>
    </w:p>
    <w:p w14:paraId="6CC9298C" w14:textId="3B158036" w:rsidR="007D3AC9" w:rsidRPr="00E02B6E" w:rsidRDefault="00746C3D" w:rsidP="007D3AC9">
      <w:pPr>
        <w:tabs>
          <w:tab w:val="left" w:pos="2955"/>
        </w:tabs>
        <w:rPr>
          <w:rFonts w:cstheme="minorHAnsi"/>
        </w:rPr>
      </w:pPr>
      <w:r>
        <w:rPr>
          <w:rFonts w:cstheme="minorHAnsi"/>
        </w:rPr>
        <w:t xml:space="preserve">Your </w:t>
      </w:r>
      <w:r w:rsidR="007D3AC9" w:rsidRPr="00E02B6E">
        <w:rPr>
          <w:rFonts w:cstheme="minorHAnsi"/>
        </w:rPr>
        <w:t>responsibility</w:t>
      </w:r>
      <w:r>
        <w:rPr>
          <w:rFonts w:cstheme="minorHAnsi"/>
        </w:rPr>
        <w:t xml:space="preserve"> as</w:t>
      </w:r>
      <w:r w:rsidR="007D3AC9" w:rsidRPr="00E02B6E">
        <w:rPr>
          <w:rFonts w:cstheme="minorHAnsi"/>
        </w:rPr>
        <w:t xml:space="preserve"> our bank workers</w:t>
      </w:r>
      <w:r>
        <w:rPr>
          <w:rFonts w:cstheme="minorHAnsi"/>
        </w:rPr>
        <w:t xml:space="preserve"> is that you </w:t>
      </w:r>
      <w:r w:rsidR="007D3AC9" w:rsidRPr="00E02B6E">
        <w:rPr>
          <w:rFonts w:cstheme="minorHAnsi"/>
        </w:rPr>
        <w:t>are expected to adhere to all of our internal policies and procedures particularly around uniform, behaviour</w:t>
      </w:r>
      <w:r w:rsidR="007D3AC9">
        <w:rPr>
          <w:rFonts w:cstheme="minorHAnsi"/>
        </w:rPr>
        <w:t xml:space="preserve"> and conduct, infection control, training compliance </w:t>
      </w:r>
      <w:r w:rsidR="007D3AC9" w:rsidRPr="00E02B6E">
        <w:rPr>
          <w:rFonts w:cstheme="minorHAnsi"/>
        </w:rPr>
        <w:t>and social media and mostly to show pride in what they do.</w:t>
      </w:r>
    </w:p>
    <w:p w14:paraId="7C4BDDCF" w14:textId="42E47953" w:rsidR="007D3AC9" w:rsidRPr="00746C3D" w:rsidRDefault="007D3AC9" w:rsidP="007D3AC9">
      <w:pPr>
        <w:tabs>
          <w:tab w:val="left" w:pos="2955"/>
        </w:tabs>
        <w:rPr>
          <w:rFonts w:cstheme="minorHAnsi"/>
        </w:rPr>
      </w:pPr>
      <w:r w:rsidRPr="00E02B6E">
        <w:rPr>
          <w:rFonts w:cstheme="minorHAnsi"/>
        </w:rPr>
        <w:t xml:space="preserve">The team are here to support you and will do whatever they can to give clarity and ensure that your experience of working on our bank is an enjoyable one and we understand that at some point, as with any job, you may become frustrated but please remember we expect you to always speak to us with courtesy </w:t>
      </w:r>
      <w:r w:rsidR="00746C3D">
        <w:rPr>
          <w:rFonts w:cstheme="minorHAnsi"/>
        </w:rPr>
        <w:t xml:space="preserve">as we will to you. </w:t>
      </w:r>
      <w:r w:rsidR="00746C3D" w:rsidRPr="00746C3D">
        <w:rPr>
          <w:rFonts w:cstheme="minorHAnsi"/>
        </w:rPr>
        <w:t>A</w:t>
      </w:r>
      <w:r w:rsidRPr="00746C3D">
        <w:rPr>
          <w:rFonts w:cstheme="minorHAnsi"/>
        </w:rPr>
        <w:t>ny unprofessional behaviour will not be tolerated.</w:t>
      </w:r>
    </w:p>
    <w:p w14:paraId="05895B71" w14:textId="77777777" w:rsidR="007D3AC9" w:rsidRPr="00E02B6E" w:rsidRDefault="007D3AC9" w:rsidP="007D3AC9">
      <w:pPr>
        <w:tabs>
          <w:tab w:val="left" w:pos="2955"/>
        </w:tabs>
        <w:rPr>
          <w:rFonts w:cstheme="minorHAnsi"/>
        </w:rPr>
      </w:pPr>
      <w:r w:rsidRPr="00E02B6E">
        <w:rPr>
          <w:rFonts w:cstheme="minorHAnsi"/>
        </w:rPr>
        <w:t xml:space="preserve">We are really looking forward to working with you and wish you the best of luck in your career at Liverpool University Hospitals. </w:t>
      </w:r>
    </w:p>
    <w:p w14:paraId="2DA709DA" w14:textId="52DC65AE" w:rsidR="007D3AC9" w:rsidRDefault="007D3AC9" w:rsidP="007D3AC9"/>
    <w:p w14:paraId="6C35A7DD" w14:textId="6175B973" w:rsidR="007D3AC9" w:rsidRDefault="007D3AC9" w:rsidP="007D3AC9"/>
    <w:p w14:paraId="7C586DD4" w14:textId="677A6449" w:rsidR="007D3AC9" w:rsidRDefault="007D3AC9" w:rsidP="007D3AC9"/>
    <w:p w14:paraId="5D66318A" w14:textId="34875FFD" w:rsidR="007D3AC9" w:rsidRDefault="007D3AC9" w:rsidP="007D3AC9"/>
    <w:p w14:paraId="487A331E" w14:textId="1307E74F" w:rsidR="007D3AC9" w:rsidRDefault="007D3AC9" w:rsidP="007D3AC9"/>
    <w:p w14:paraId="31417A45" w14:textId="37FC883A" w:rsidR="007D3AC9" w:rsidRDefault="007D3AC9" w:rsidP="007D3AC9"/>
    <w:p w14:paraId="6E02E6C5" w14:textId="005BFB45" w:rsidR="007D3AC9" w:rsidRDefault="007D3AC9" w:rsidP="007D3AC9"/>
    <w:p w14:paraId="63C34887" w14:textId="55C2414E" w:rsidR="007D3AC9" w:rsidRDefault="007D3AC9" w:rsidP="007D3AC9"/>
    <w:p w14:paraId="18502288" w14:textId="55498309" w:rsidR="007D3AC9" w:rsidRDefault="007D3AC9" w:rsidP="007D3AC9"/>
    <w:p w14:paraId="0034E2FD" w14:textId="07F4BAE9" w:rsidR="007D3AC9" w:rsidRDefault="007D3AC9" w:rsidP="007D3AC9"/>
    <w:p w14:paraId="52B33C8F" w14:textId="41271FD8" w:rsidR="007D3AC9" w:rsidRDefault="007D3AC9" w:rsidP="007D3AC9"/>
    <w:p w14:paraId="14FD6D39" w14:textId="77777777" w:rsidR="007D3AC9" w:rsidRDefault="007D3AC9" w:rsidP="007D3AC9"/>
    <w:p w14:paraId="5562E07C" w14:textId="77777777" w:rsidR="007D3AC9" w:rsidRDefault="007D3AC9" w:rsidP="007D3AC9">
      <w:pPr>
        <w:spacing w:after="0" w:line="240" w:lineRule="auto"/>
        <w:ind w:left="2880" w:firstLine="720"/>
        <w:rPr>
          <w:rFonts w:ascii="Arial" w:hAnsi="Arial" w:cs="Arial"/>
          <w:b/>
          <w:sz w:val="28"/>
          <w:szCs w:val="28"/>
        </w:rPr>
      </w:pPr>
    </w:p>
    <w:p w14:paraId="5F403741" w14:textId="77777777" w:rsidR="007D3AC9" w:rsidRDefault="007D3AC9" w:rsidP="007D3AC9">
      <w:pPr>
        <w:spacing w:after="0" w:line="240" w:lineRule="auto"/>
        <w:ind w:left="2880" w:firstLine="720"/>
        <w:rPr>
          <w:rFonts w:ascii="Arial" w:hAnsi="Arial" w:cs="Arial"/>
          <w:b/>
          <w:sz w:val="28"/>
          <w:szCs w:val="28"/>
        </w:rPr>
      </w:pPr>
    </w:p>
    <w:p w14:paraId="0C58090D" w14:textId="77777777" w:rsidR="007D3AC9" w:rsidRDefault="007D3AC9" w:rsidP="007D3AC9">
      <w:pPr>
        <w:spacing w:after="0" w:line="240" w:lineRule="auto"/>
        <w:ind w:left="2880" w:firstLine="720"/>
        <w:rPr>
          <w:rFonts w:ascii="Arial" w:hAnsi="Arial" w:cs="Arial"/>
          <w:b/>
          <w:sz w:val="28"/>
          <w:szCs w:val="28"/>
        </w:rPr>
      </w:pPr>
    </w:p>
    <w:p w14:paraId="03BA8A99" w14:textId="77777777" w:rsidR="007D3AC9" w:rsidRDefault="007D3AC9" w:rsidP="007D3AC9">
      <w:pPr>
        <w:spacing w:after="0" w:line="240" w:lineRule="auto"/>
        <w:ind w:left="2880" w:firstLine="720"/>
        <w:rPr>
          <w:rFonts w:ascii="Arial" w:hAnsi="Arial" w:cs="Arial"/>
          <w:b/>
          <w:sz w:val="28"/>
          <w:szCs w:val="28"/>
        </w:rPr>
      </w:pPr>
    </w:p>
    <w:p w14:paraId="5D475C39" w14:textId="77777777" w:rsidR="007D3AC9" w:rsidRDefault="007D3AC9" w:rsidP="007D3AC9">
      <w:pPr>
        <w:spacing w:after="0" w:line="240" w:lineRule="auto"/>
        <w:ind w:left="2880" w:firstLine="720"/>
        <w:rPr>
          <w:rFonts w:ascii="Arial" w:hAnsi="Arial" w:cs="Arial"/>
          <w:b/>
          <w:sz w:val="28"/>
          <w:szCs w:val="28"/>
        </w:rPr>
      </w:pPr>
    </w:p>
    <w:p w14:paraId="2F4D958D" w14:textId="77777777" w:rsidR="007D3AC9" w:rsidRDefault="007D3AC9" w:rsidP="007D3AC9">
      <w:pPr>
        <w:spacing w:after="0" w:line="240" w:lineRule="auto"/>
        <w:ind w:left="2880" w:firstLine="720"/>
        <w:rPr>
          <w:rFonts w:ascii="Arial" w:hAnsi="Arial" w:cs="Arial"/>
          <w:b/>
          <w:sz w:val="28"/>
          <w:szCs w:val="28"/>
        </w:rPr>
      </w:pPr>
    </w:p>
    <w:p w14:paraId="12E89949" w14:textId="77777777" w:rsidR="007D3AC9" w:rsidRDefault="007D3AC9" w:rsidP="007D3AC9">
      <w:pPr>
        <w:spacing w:after="0" w:line="240" w:lineRule="auto"/>
        <w:ind w:left="2880" w:firstLine="720"/>
        <w:rPr>
          <w:rFonts w:ascii="Arial" w:hAnsi="Arial" w:cs="Arial"/>
          <w:b/>
          <w:sz w:val="28"/>
          <w:szCs w:val="28"/>
        </w:rPr>
      </w:pPr>
    </w:p>
    <w:p w14:paraId="3172F390" w14:textId="77777777" w:rsidR="007D3AC9" w:rsidRDefault="007D3AC9" w:rsidP="007D3AC9">
      <w:pPr>
        <w:spacing w:after="0" w:line="240" w:lineRule="auto"/>
        <w:ind w:left="2880" w:firstLine="720"/>
        <w:rPr>
          <w:rFonts w:ascii="Arial" w:hAnsi="Arial" w:cs="Arial"/>
          <w:b/>
          <w:sz w:val="28"/>
          <w:szCs w:val="28"/>
        </w:rPr>
      </w:pPr>
    </w:p>
    <w:p w14:paraId="70849EBC" w14:textId="201B5FC1" w:rsidR="007D3AC9" w:rsidRDefault="007D3AC9" w:rsidP="007D3AC9">
      <w:pPr>
        <w:spacing w:after="0" w:line="240" w:lineRule="auto"/>
        <w:rPr>
          <w:rFonts w:ascii="Arial" w:hAnsi="Arial" w:cs="Arial"/>
          <w:b/>
          <w:sz w:val="28"/>
          <w:szCs w:val="28"/>
        </w:rPr>
      </w:pPr>
    </w:p>
    <w:p w14:paraId="55352B34" w14:textId="77777777" w:rsidR="007D3AC9" w:rsidRDefault="007D3AC9" w:rsidP="007D3AC9">
      <w:pPr>
        <w:spacing w:after="0" w:line="240" w:lineRule="auto"/>
        <w:rPr>
          <w:rFonts w:ascii="Arial" w:hAnsi="Arial" w:cs="Arial"/>
          <w:b/>
          <w:sz w:val="28"/>
          <w:szCs w:val="28"/>
        </w:rPr>
      </w:pPr>
    </w:p>
    <w:p w14:paraId="394EBFA5" w14:textId="77777777" w:rsidR="007D3AC9" w:rsidRDefault="007D3AC9" w:rsidP="007D3AC9">
      <w:pPr>
        <w:spacing w:after="0" w:line="240" w:lineRule="auto"/>
        <w:ind w:left="2880" w:firstLine="720"/>
        <w:rPr>
          <w:rFonts w:ascii="Arial" w:hAnsi="Arial" w:cs="Arial"/>
          <w:b/>
          <w:sz w:val="28"/>
          <w:szCs w:val="28"/>
        </w:rPr>
      </w:pPr>
    </w:p>
    <w:p w14:paraId="5CA076A8" w14:textId="77777777" w:rsidR="0091418C" w:rsidRDefault="0091418C" w:rsidP="0091418C">
      <w:pPr>
        <w:spacing w:after="0" w:line="240" w:lineRule="auto"/>
        <w:jc w:val="center"/>
        <w:rPr>
          <w:rFonts w:ascii="Arial" w:hAnsi="Arial" w:cs="Arial"/>
          <w:b/>
          <w:sz w:val="28"/>
          <w:szCs w:val="28"/>
        </w:rPr>
      </w:pPr>
    </w:p>
    <w:p w14:paraId="06FAD070" w14:textId="77777777" w:rsidR="002804E0" w:rsidRDefault="002804E0" w:rsidP="002804E0">
      <w:pPr>
        <w:pStyle w:val="NoSpacing"/>
        <w:rPr>
          <w:rFonts w:ascii="Arial" w:hAnsi="Arial" w:cs="Arial"/>
        </w:rPr>
      </w:pPr>
      <w:r>
        <w:rPr>
          <w:rFonts w:ascii="Arial" w:hAnsi="Arial" w:cs="Arial"/>
        </w:rPr>
        <w:lastRenderedPageBreak/>
        <w:t>Appendix 1</w:t>
      </w:r>
    </w:p>
    <w:p w14:paraId="5F1B093D" w14:textId="77777777" w:rsidR="002804E0" w:rsidRDefault="002804E0" w:rsidP="002804E0">
      <w:pPr>
        <w:pStyle w:val="NoSpacing"/>
        <w:rPr>
          <w:rFonts w:ascii="Arial" w:hAnsi="Arial" w:cs="Arial"/>
        </w:rPr>
      </w:pPr>
    </w:p>
    <w:p w14:paraId="2B3E5DFA" w14:textId="77777777" w:rsidR="002804E0" w:rsidRPr="00DD375A" w:rsidRDefault="002804E0" w:rsidP="002804E0">
      <w:pPr>
        <w:jc w:val="center"/>
        <w:rPr>
          <w:rFonts w:ascii="Arial" w:hAnsi="Arial" w:cs="Arial"/>
          <w:b/>
          <w:u w:val="single"/>
        </w:rPr>
      </w:pPr>
      <w:r w:rsidRPr="00DD375A">
        <w:rPr>
          <w:rFonts w:ascii="Arial" w:hAnsi="Arial" w:cs="Arial"/>
          <w:b/>
          <w:u w:val="single"/>
        </w:rPr>
        <w:t>How to book and request Bank Annual Leave</w:t>
      </w:r>
    </w:p>
    <w:p w14:paraId="12A7FA1E" w14:textId="77777777" w:rsidR="002804E0" w:rsidRDefault="002804E0" w:rsidP="002804E0">
      <w:pPr>
        <w:rPr>
          <w:rFonts w:ascii="Arial" w:hAnsi="Arial" w:cs="Arial"/>
        </w:rPr>
      </w:pPr>
    </w:p>
    <w:p w14:paraId="51331083" w14:textId="77777777" w:rsidR="002804E0" w:rsidRPr="00DD375A" w:rsidRDefault="002804E0" w:rsidP="002804E0">
      <w:pPr>
        <w:rPr>
          <w:rFonts w:ascii="Arial" w:hAnsi="Arial" w:cs="Arial"/>
        </w:rPr>
      </w:pPr>
      <w:r w:rsidRPr="00DD375A">
        <w:rPr>
          <w:rFonts w:ascii="Arial" w:hAnsi="Arial" w:cs="Arial"/>
        </w:rPr>
        <w:t>In order to claim your annual leave hours</w:t>
      </w:r>
      <w:r>
        <w:rPr>
          <w:rFonts w:ascii="Arial" w:hAnsi="Arial" w:cs="Arial"/>
        </w:rPr>
        <w:t>’ entitlement</w:t>
      </w:r>
      <w:r w:rsidRPr="00DD375A">
        <w:rPr>
          <w:rFonts w:ascii="Arial" w:hAnsi="Arial" w:cs="Arial"/>
        </w:rPr>
        <w:t>, please follow the steps below:</w:t>
      </w:r>
    </w:p>
    <w:p w14:paraId="2F0D5399" w14:textId="77777777" w:rsidR="002804E0" w:rsidRPr="00DD375A" w:rsidRDefault="002804E0" w:rsidP="002804E0">
      <w:pPr>
        <w:pStyle w:val="ListParagraph"/>
        <w:numPr>
          <w:ilvl w:val="0"/>
          <w:numId w:val="2"/>
        </w:numPr>
        <w:rPr>
          <w:rFonts w:ascii="Arial" w:hAnsi="Arial" w:cs="Arial"/>
        </w:rPr>
      </w:pPr>
      <w:r w:rsidRPr="00DD375A">
        <w:rPr>
          <w:rFonts w:ascii="Arial" w:hAnsi="Arial" w:cs="Arial"/>
        </w:rPr>
        <w:t xml:space="preserve">Contact Temporary Staffing and request </w:t>
      </w:r>
      <w:r>
        <w:rPr>
          <w:rFonts w:ascii="Arial" w:hAnsi="Arial" w:cs="Arial"/>
        </w:rPr>
        <w:t>your Annual Leave b</w:t>
      </w:r>
      <w:r w:rsidRPr="00DD375A">
        <w:rPr>
          <w:rFonts w:ascii="Arial" w:hAnsi="Arial" w:cs="Arial"/>
        </w:rPr>
        <w:t>alance</w:t>
      </w:r>
    </w:p>
    <w:p w14:paraId="2D4CDE8A" w14:textId="77777777" w:rsidR="002804E0" w:rsidRPr="00DD375A" w:rsidRDefault="002804E0" w:rsidP="002804E0">
      <w:pPr>
        <w:pStyle w:val="ListParagraph"/>
        <w:numPr>
          <w:ilvl w:val="0"/>
          <w:numId w:val="2"/>
        </w:numPr>
        <w:rPr>
          <w:rFonts w:ascii="Arial" w:hAnsi="Arial" w:cs="Arial"/>
        </w:rPr>
      </w:pPr>
      <w:r w:rsidRPr="00DD375A">
        <w:rPr>
          <w:rFonts w:ascii="Arial" w:hAnsi="Arial" w:cs="Arial"/>
        </w:rPr>
        <w:t xml:space="preserve">Once you have your balance, you should email </w:t>
      </w:r>
      <w:hyperlink r:id="rId51" w:tgtFrame="_blank" w:history="1">
        <w:r w:rsidRPr="00DD375A">
          <w:rPr>
            <w:rStyle w:val="Hyperlink"/>
            <w:rFonts w:ascii="Arial" w:hAnsi="Arial" w:cs="Arial"/>
            <w:bdr w:val="none" w:sz="0" w:space="0" w:color="auto" w:frame="1"/>
            <w:shd w:val="clear" w:color="auto" w:fill="FFFFFF"/>
          </w:rPr>
          <w:t>leave.tempstaffing@liverpoolft.nhs.uk</w:t>
        </w:r>
      </w:hyperlink>
      <w:r w:rsidRPr="00DD375A">
        <w:rPr>
          <w:rFonts w:ascii="Arial" w:hAnsi="Arial" w:cs="Arial"/>
          <w:color w:val="515151"/>
          <w:shd w:val="clear" w:color="auto" w:fill="FFFFFF"/>
        </w:rPr>
        <w:t> </w:t>
      </w:r>
      <w:r w:rsidRPr="00DD375A">
        <w:rPr>
          <w:rFonts w:ascii="Arial" w:hAnsi="Arial" w:cs="Arial"/>
        </w:rPr>
        <w:t xml:space="preserve"> detailing the following:</w:t>
      </w:r>
    </w:p>
    <w:p w14:paraId="79021252" w14:textId="77777777" w:rsidR="002804E0" w:rsidRPr="00DD375A" w:rsidRDefault="002804E0" w:rsidP="002804E0">
      <w:pPr>
        <w:pStyle w:val="ListParagraph"/>
        <w:numPr>
          <w:ilvl w:val="1"/>
          <w:numId w:val="2"/>
        </w:numPr>
        <w:rPr>
          <w:rFonts w:ascii="Arial" w:hAnsi="Arial" w:cs="Arial"/>
        </w:rPr>
      </w:pPr>
      <w:r w:rsidRPr="00DD375A">
        <w:rPr>
          <w:rFonts w:ascii="Arial" w:hAnsi="Arial" w:cs="Arial"/>
        </w:rPr>
        <w:t>Your name</w:t>
      </w:r>
    </w:p>
    <w:p w14:paraId="5F85CAD9" w14:textId="77777777" w:rsidR="002804E0" w:rsidRPr="00DD375A" w:rsidRDefault="002804E0" w:rsidP="002804E0">
      <w:pPr>
        <w:pStyle w:val="ListParagraph"/>
        <w:numPr>
          <w:ilvl w:val="1"/>
          <w:numId w:val="2"/>
        </w:numPr>
        <w:rPr>
          <w:rFonts w:ascii="Arial" w:hAnsi="Arial" w:cs="Arial"/>
        </w:rPr>
      </w:pPr>
      <w:r w:rsidRPr="00DD375A">
        <w:rPr>
          <w:rFonts w:ascii="Arial" w:hAnsi="Arial" w:cs="Arial"/>
        </w:rPr>
        <w:t>Your assignment number</w:t>
      </w:r>
    </w:p>
    <w:p w14:paraId="2AC3D8CD" w14:textId="77777777" w:rsidR="002804E0" w:rsidRPr="00DD375A" w:rsidRDefault="002804E0" w:rsidP="002804E0">
      <w:pPr>
        <w:pStyle w:val="ListParagraph"/>
        <w:numPr>
          <w:ilvl w:val="1"/>
          <w:numId w:val="2"/>
        </w:numPr>
        <w:rPr>
          <w:rFonts w:ascii="Arial" w:hAnsi="Arial" w:cs="Arial"/>
        </w:rPr>
      </w:pPr>
      <w:r w:rsidRPr="00DD375A">
        <w:rPr>
          <w:rFonts w:ascii="Arial" w:hAnsi="Arial" w:cs="Arial"/>
        </w:rPr>
        <w:t>The number of hours you wish to claim</w:t>
      </w:r>
    </w:p>
    <w:p w14:paraId="3660EE84" w14:textId="77777777" w:rsidR="002804E0" w:rsidRPr="00DD375A" w:rsidRDefault="002804E0" w:rsidP="002804E0">
      <w:pPr>
        <w:pStyle w:val="ListParagraph"/>
        <w:numPr>
          <w:ilvl w:val="1"/>
          <w:numId w:val="2"/>
        </w:numPr>
        <w:rPr>
          <w:rFonts w:ascii="Arial" w:hAnsi="Arial" w:cs="Arial"/>
        </w:rPr>
      </w:pPr>
      <w:r w:rsidRPr="00DD375A">
        <w:rPr>
          <w:rFonts w:ascii="Arial" w:hAnsi="Arial" w:cs="Arial"/>
        </w:rPr>
        <w:t>The days you wish to book the annual leave for</w:t>
      </w:r>
    </w:p>
    <w:p w14:paraId="3FAB00B7" w14:textId="77777777" w:rsidR="002804E0" w:rsidRPr="00DD375A" w:rsidRDefault="002804E0" w:rsidP="002804E0">
      <w:pPr>
        <w:pStyle w:val="ListParagraph"/>
        <w:numPr>
          <w:ilvl w:val="0"/>
          <w:numId w:val="2"/>
        </w:numPr>
        <w:rPr>
          <w:rFonts w:ascii="Arial" w:hAnsi="Arial" w:cs="Arial"/>
        </w:rPr>
      </w:pPr>
      <w:r w:rsidRPr="00DD375A">
        <w:rPr>
          <w:rFonts w:ascii="Arial" w:hAnsi="Arial" w:cs="Arial"/>
        </w:rPr>
        <w:t>The team will then add this to the system and you will be paid on the next available pay run.</w:t>
      </w:r>
    </w:p>
    <w:p w14:paraId="1E474041" w14:textId="77777777" w:rsidR="002804E0" w:rsidRPr="00E157AC" w:rsidRDefault="002804E0" w:rsidP="002804E0">
      <w:pPr>
        <w:rPr>
          <w:rFonts w:ascii="Arial" w:hAnsi="Arial" w:cs="Arial"/>
          <w:b/>
        </w:rPr>
      </w:pPr>
      <w:r w:rsidRPr="00E157AC">
        <w:rPr>
          <w:rFonts w:ascii="Arial" w:hAnsi="Arial" w:cs="Arial"/>
          <w:b/>
        </w:rPr>
        <w:t>Please note</w:t>
      </w:r>
    </w:p>
    <w:p w14:paraId="2E78B3F0" w14:textId="77777777" w:rsidR="002804E0" w:rsidRPr="00DD375A" w:rsidRDefault="002804E0" w:rsidP="002804E0">
      <w:pPr>
        <w:rPr>
          <w:rFonts w:ascii="Arial" w:hAnsi="Arial" w:cs="Arial"/>
        </w:rPr>
      </w:pPr>
      <w:r w:rsidRPr="00DD375A">
        <w:rPr>
          <w:rFonts w:ascii="Arial" w:hAnsi="Arial" w:cs="Arial"/>
        </w:rPr>
        <w:t xml:space="preserve">The team will not be able to process annual leave requests made for hours exceeding your existing balance. This means that you need to ensure as many of your shifts are finalised as possible </w:t>
      </w:r>
      <w:r w:rsidRPr="00DD375A">
        <w:rPr>
          <w:rFonts w:ascii="Arial" w:hAnsi="Arial" w:cs="Arial"/>
          <w:b/>
        </w:rPr>
        <w:t>before</w:t>
      </w:r>
      <w:r w:rsidRPr="00DD375A">
        <w:rPr>
          <w:rFonts w:ascii="Arial" w:hAnsi="Arial" w:cs="Arial"/>
        </w:rPr>
        <w:t xml:space="preserve"> you contact the team to req</w:t>
      </w:r>
      <w:r>
        <w:rPr>
          <w:rFonts w:ascii="Arial" w:hAnsi="Arial" w:cs="Arial"/>
        </w:rPr>
        <w:t>uest your balance. Any unverifi</w:t>
      </w:r>
      <w:r w:rsidRPr="00DD375A">
        <w:rPr>
          <w:rFonts w:ascii="Arial" w:hAnsi="Arial" w:cs="Arial"/>
        </w:rPr>
        <w:t xml:space="preserve">ed shifts will not </w:t>
      </w:r>
      <w:r>
        <w:rPr>
          <w:rFonts w:ascii="Arial" w:hAnsi="Arial" w:cs="Arial"/>
        </w:rPr>
        <w:t>count</w:t>
      </w:r>
      <w:r w:rsidRPr="00DD375A">
        <w:rPr>
          <w:rFonts w:ascii="Arial" w:hAnsi="Arial" w:cs="Arial"/>
        </w:rPr>
        <w:t xml:space="preserve"> towards your annual leave entitlement and your balance will only increase after the shift is finalised by the ward/department.</w:t>
      </w:r>
    </w:p>
    <w:p w14:paraId="679BCC1C" w14:textId="77777777" w:rsidR="002804E0" w:rsidRDefault="002804E0" w:rsidP="002804E0">
      <w:pPr>
        <w:rPr>
          <w:rFonts w:ascii="Arial" w:hAnsi="Arial" w:cs="Arial"/>
        </w:rPr>
      </w:pPr>
      <w:r w:rsidRPr="00DD375A">
        <w:rPr>
          <w:rFonts w:ascii="Arial" w:hAnsi="Arial" w:cs="Arial"/>
        </w:rPr>
        <w:t xml:space="preserve">There is not currently any functionality within the system to allow you to book or manage your annual leave through Employee </w:t>
      </w:r>
      <w:r>
        <w:rPr>
          <w:rFonts w:ascii="Arial" w:hAnsi="Arial" w:cs="Arial"/>
        </w:rPr>
        <w:t>O</w:t>
      </w:r>
      <w:r w:rsidRPr="00DD375A">
        <w:rPr>
          <w:rFonts w:ascii="Arial" w:hAnsi="Arial" w:cs="Arial"/>
        </w:rPr>
        <w:t>n Line.</w:t>
      </w:r>
    </w:p>
    <w:p w14:paraId="5EF24AC7" w14:textId="77777777" w:rsidR="002804E0" w:rsidRPr="00DD375A" w:rsidRDefault="002804E0" w:rsidP="002804E0">
      <w:pPr>
        <w:rPr>
          <w:rFonts w:ascii="Arial" w:hAnsi="Arial" w:cs="Arial"/>
        </w:rPr>
      </w:pPr>
      <w:r>
        <w:rPr>
          <w:rFonts w:ascii="Arial" w:hAnsi="Arial" w:cs="Arial"/>
        </w:rPr>
        <w:t>Once you have designated a day or part day as annual leave you will not be able to undertake any work for the Trust on that date.</w:t>
      </w:r>
    </w:p>
    <w:p w14:paraId="102B90C2" w14:textId="77777777" w:rsidR="002804E0" w:rsidRPr="00DD375A" w:rsidRDefault="002804E0" w:rsidP="002804E0">
      <w:pPr>
        <w:rPr>
          <w:rFonts w:ascii="Arial" w:hAnsi="Arial" w:cs="Arial"/>
        </w:rPr>
      </w:pPr>
    </w:p>
    <w:p w14:paraId="725D1B7F" w14:textId="77777777" w:rsidR="002804E0" w:rsidRDefault="002804E0" w:rsidP="002804E0">
      <w:pPr>
        <w:pStyle w:val="NoSpacing"/>
        <w:rPr>
          <w:rFonts w:ascii="Arial" w:hAnsi="Arial" w:cs="Arial"/>
        </w:rPr>
      </w:pPr>
    </w:p>
    <w:p w14:paraId="78F4B9BD" w14:textId="77777777" w:rsidR="002804E0" w:rsidRDefault="002804E0" w:rsidP="002804E0">
      <w:pPr>
        <w:pStyle w:val="NoSpacing"/>
        <w:rPr>
          <w:rFonts w:ascii="Arial" w:hAnsi="Arial" w:cs="Arial"/>
        </w:rPr>
      </w:pPr>
    </w:p>
    <w:p w14:paraId="5F86895C" w14:textId="77777777" w:rsidR="002804E0" w:rsidRDefault="002804E0" w:rsidP="002804E0">
      <w:pPr>
        <w:pStyle w:val="NoSpacing"/>
        <w:rPr>
          <w:rFonts w:ascii="Arial" w:hAnsi="Arial" w:cs="Arial"/>
        </w:rPr>
      </w:pPr>
    </w:p>
    <w:p w14:paraId="47507872" w14:textId="77777777" w:rsidR="002804E0" w:rsidRDefault="002804E0" w:rsidP="002804E0">
      <w:pPr>
        <w:pStyle w:val="NoSpacing"/>
        <w:rPr>
          <w:rFonts w:ascii="Arial" w:hAnsi="Arial" w:cs="Arial"/>
        </w:rPr>
      </w:pPr>
    </w:p>
    <w:p w14:paraId="75298813" w14:textId="77777777" w:rsidR="002804E0" w:rsidRDefault="002804E0" w:rsidP="002804E0">
      <w:pPr>
        <w:pStyle w:val="NoSpacing"/>
        <w:rPr>
          <w:rFonts w:ascii="Arial" w:hAnsi="Arial" w:cs="Arial"/>
        </w:rPr>
      </w:pPr>
    </w:p>
    <w:p w14:paraId="555638DD" w14:textId="77777777" w:rsidR="002804E0" w:rsidRDefault="002804E0" w:rsidP="002804E0">
      <w:pPr>
        <w:pStyle w:val="NoSpacing"/>
        <w:rPr>
          <w:rFonts w:ascii="Arial" w:hAnsi="Arial" w:cs="Arial"/>
        </w:rPr>
      </w:pPr>
    </w:p>
    <w:p w14:paraId="67D048C7" w14:textId="77777777" w:rsidR="002804E0" w:rsidRDefault="002804E0" w:rsidP="002804E0">
      <w:pPr>
        <w:pStyle w:val="NoSpacing"/>
        <w:rPr>
          <w:rFonts w:ascii="Arial" w:hAnsi="Arial" w:cs="Arial"/>
        </w:rPr>
      </w:pPr>
    </w:p>
    <w:p w14:paraId="3C84F9F9" w14:textId="77777777" w:rsidR="002804E0" w:rsidRDefault="002804E0" w:rsidP="002804E0">
      <w:pPr>
        <w:pStyle w:val="NoSpacing"/>
        <w:rPr>
          <w:rFonts w:ascii="Arial" w:hAnsi="Arial" w:cs="Arial"/>
        </w:rPr>
      </w:pPr>
    </w:p>
    <w:p w14:paraId="54768CB7" w14:textId="77777777" w:rsidR="002804E0" w:rsidRDefault="002804E0" w:rsidP="002804E0">
      <w:pPr>
        <w:pStyle w:val="NoSpacing"/>
        <w:rPr>
          <w:rFonts w:ascii="Arial" w:hAnsi="Arial" w:cs="Arial"/>
        </w:rPr>
      </w:pPr>
    </w:p>
    <w:p w14:paraId="6301185A" w14:textId="77777777" w:rsidR="002804E0" w:rsidRDefault="002804E0" w:rsidP="002804E0">
      <w:pPr>
        <w:pStyle w:val="NoSpacing"/>
        <w:rPr>
          <w:rFonts w:ascii="Arial" w:hAnsi="Arial" w:cs="Arial"/>
        </w:rPr>
      </w:pPr>
    </w:p>
    <w:p w14:paraId="3C1026A9" w14:textId="77777777" w:rsidR="002804E0" w:rsidRDefault="002804E0" w:rsidP="002804E0">
      <w:pPr>
        <w:pStyle w:val="NoSpacing"/>
        <w:rPr>
          <w:rFonts w:ascii="Arial" w:hAnsi="Arial" w:cs="Arial"/>
        </w:rPr>
      </w:pPr>
    </w:p>
    <w:p w14:paraId="52A805CC" w14:textId="77777777" w:rsidR="002804E0" w:rsidRDefault="002804E0" w:rsidP="002804E0">
      <w:pPr>
        <w:pStyle w:val="NoSpacing"/>
        <w:rPr>
          <w:rFonts w:ascii="Arial" w:hAnsi="Arial" w:cs="Arial"/>
        </w:rPr>
      </w:pPr>
    </w:p>
    <w:p w14:paraId="12F34C3D" w14:textId="77777777" w:rsidR="002804E0" w:rsidRDefault="002804E0" w:rsidP="002804E0">
      <w:pPr>
        <w:pStyle w:val="NoSpacing"/>
        <w:rPr>
          <w:rFonts w:ascii="Arial" w:hAnsi="Arial" w:cs="Arial"/>
        </w:rPr>
      </w:pPr>
    </w:p>
    <w:p w14:paraId="1AC06D92" w14:textId="77777777" w:rsidR="002804E0" w:rsidRDefault="002804E0" w:rsidP="002804E0">
      <w:pPr>
        <w:pStyle w:val="NoSpacing"/>
        <w:rPr>
          <w:rFonts w:ascii="Arial" w:hAnsi="Arial" w:cs="Arial"/>
        </w:rPr>
      </w:pPr>
    </w:p>
    <w:p w14:paraId="6338305C" w14:textId="77777777" w:rsidR="002804E0" w:rsidRDefault="002804E0" w:rsidP="002804E0">
      <w:pPr>
        <w:pStyle w:val="NoSpacing"/>
        <w:rPr>
          <w:rFonts w:ascii="Arial" w:hAnsi="Arial" w:cs="Arial"/>
        </w:rPr>
      </w:pPr>
    </w:p>
    <w:p w14:paraId="7DA42DB5" w14:textId="77777777" w:rsidR="002804E0" w:rsidRDefault="002804E0" w:rsidP="002804E0">
      <w:pPr>
        <w:pStyle w:val="NoSpacing"/>
        <w:rPr>
          <w:rFonts w:ascii="Arial" w:hAnsi="Arial" w:cs="Arial"/>
        </w:rPr>
      </w:pPr>
    </w:p>
    <w:p w14:paraId="1E7A755D" w14:textId="77777777" w:rsidR="002804E0" w:rsidRDefault="002804E0" w:rsidP="002804E0">
      <w:pPr>
        <w:pStyle w:val="NoSpacing"/>
        <w:rPr>
          <w:rFonts w:ascii="Arial" w:hAnsi="Arial" w:cs="Arial"/>
        </w:rPr>
      </w:pPr>
    </w:p>
    <w:p w14:paraId="5AF526F5" w14:textId="77777777" w:rsidR="002804E0" w:rsidRDefault="002804E0" w:rsidP="002804E0">
      <w:pPr>
        <w:pStyle w:val="NoSpacing"/>
        <w:rPr>
          <w:rFonts w:ascii="Arial" w:hAnsi="Arial" w:cs="Arial"/>
        </w:rPr>
      </w:pPr>
    </w:p>
    <w:p w14:paraId="09E46B5C" w14:textId="77777777" w:rsidR="002804E0" w:rsidRDefault="002804E0" w:rsidP="002804E0">
      <w:pPr>
        <w:pStyle w:val="NoSpacing"/>
        <w:rPr>
          <w:rFonts w:ascii="Arial" w:hAnsi="Arial" w:cs="Arial"/>
        </w:rPr>
      </w:pPr>
    </w:p>
    <w:p w14:paraId="1AF7608C" w14:textId="77777777" w:rsidR="002804E0" w:rsidRDefault="002804E0" w:rsidP="002804E0">
      <w:pPr>
        <w:pStyle w:val="NoSpacing"/>
        <w:rPr>
          <w:rFonts w:ascii="Arial" w:hAnsi="Arial" w:cs="Arial"/>
        </w:rPr>
      </w:pPr>
    </w:p>
    <w:p w14:paraId="1F3F9036" w14:textId="77777777" w:rsidR="002804E0" w:rsidRDefault="002804E0" w:rsidP="002804E0">
      <w:pPr>
        <w:pStyle w:val="NoSpacing"/>
        <w:rPr>
          <w:rFonts w:ascii="Arial" w:hAnsi="Arial" w:cs="Arial"/>
        </w:rPr>
      </w:pPr>
    </w:p>
    <w:p w14:paraId="1E852774" w14:textId="75475A50" w:rsidR="007D3AC9" w:rsidRDefault="007D3AC9" w:rsidP="0025650A">
      <w:pPr>
        <w:pStyle w:val="NoSpacing"/>
        <w:rPr>
          <w:rFonts w:ascii="Arial" w:hAnsi="Arial" w:cs="Arial"/>
        </w:rPr>
      </w:pPr>
      <w:bookmarkStart w:id="5" w:name="_GoBack"/>
      <w:bookmarkEnd w:id="5"/>
    </w:p>
    <w:p w14:paraId="4D60B2B6" w14:textId="11B4CF81" w:rsidR="007D3AC9" w:rsidRDefault="007D3AC9" w:rsidP="0025650A">
      <w:pPr>
        <w:pStyle w:val="NoSpacing"/>
        <w:rPr>
          <w:rFonts w:ascii="Arial" w:hAnsi="Arial" w:cs="Arial"/>
        </w:rPr>
      </w:pPr>
    </w:p>
    <w:p w14:paraId="0871AEBA" w14:textId="77777777" w:rsidR="00155756" w:rsidRDefault="00155756" w:rsidP="007D3AC9">
      <w:pPr>
        <w:rPr>
          <w:rFonts w:ascii="Arial" w:hAnsi="Arial" w:cs="Arial"/>
        </w:rPr>
      </w:pPr>
    </w:p>
    <w:p w14:paraId="16CFF73A" w14:textId="47C26A38" w:rsidR="007D3AC9" w:rsidRDefault="007D3AC9" w:rsidP="007D3AC9">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30080" behindDoc="0" locked="0" layoutInCell="1" allowOverlap="1" wp14:anchorId="4989F531" wp14:editId="75E48811">
                <wp:simplePos x="0" y="0"/>
                <wp:positionH relativeFrom="column">
                  <wp:posOffset>369880</wp:posOffset>
                </wp:positionH>
                <wp:positionV relativeFrom="paragraph">
                  <wp:posOffset>246542</wp:posOffset>
                </wp:positionV>
                <wp:extent cx="5841024" cy="354842"/>
                <wp:effectExtent l="76200" t="57150" r="83820" b="102870"/>
                <wp:wrapNone/>
                <wp:docPr id="323" name="Text Box 323"/>
                <wp:cNvGraphicFramePr/>
                <a:graphic xmlns:a="http://schemas.openxmlformats.org/drawingml/2006/main">
                  <a:graphicData uri="http://schemas.microsoft.com/office/word/2010/wordprocessingShape">
                    <wps:wsp>
                      <wps:cNvSpPr txBox="1"/>
                      <wps:spPr>
                        <a:xfrm>
                          <a:off x="0" y="0"/>
                          <a:ext cx="5841024" cy="354842"/>
                        </a:xfrm>
                        <a:prstGeom prst="rect">
                          <a:avLst/>
                        </a:prstGeom>
                        <a:ln w="28575">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517AC464" w14:textId="77777777" w:rsidR="002D5E5D" w:rsidRPr="00955811" w:rsidRDefault="002D5E5D" w:rsidP="007D3AC9">
                            <w:pPr>
                              <w:shd w:val="clear" w:color="auto" w:fill="DEEAF6" w:themeFill="accent1" w:themeFillTint="33"/>
                              <w:snapToGrid w:val="0"/>
                              <w:jc w:val="center"/>
                              <w:rPr>
                                <w:rFonts w:ascii="Arial" w:hAnsi="Arial" w:cs="Arial"/>
                                <w:b/>
                                <w:sz w:val="28"/>
                                <w:szCs w:val="28"/>
                              </w:rPr>
                            </w:pPr>
                            <w:r>
                              <w:rPr>
                                <w:rFonts w:ascii="Arial" w:hAnsi="Arial" w:cs="Arial"/>
                                <w:b/>
                                <w:sz w:val="28"/>
                                <w:szCs w:val="28"/>
                              </w:rPr>
                              <w:t>Temporary Staffing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F531" id="Text Box 323" o:spid="_x0000_s1029" type="#_x0000_t202" style="position:absolute;margin-left:29.1pt;margin-top:19.4pt;width:459.9pt;height:27.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" fillcolor="#91bce3 [2164]" strokecolor="black [3213]" strokeweight="2.25pt">
                <v:fill color2="#7aaddd [2612]" rotate="t" colors="0 #b1cbe9;.5 #a3c1e5;1 #92b9e4" focus="100%" type="gradient">
                  <o:fill v:ext="view" type="gradientUnscaled"/>
                </v:fill>
                <v:textbox>
                  <w:txbxContent>
                    <w:p w14:paraId="517AC464" w14:textId="77777777" w:rsidR="002D5E5D" w:rsidRPr="00955811" w:rsidRDefault="002D5E5D" w:rsidP="007D3AC9">
                      <w:pPr>
                        <w:shd w:val="clear" w:color="auto" w:fill="DEEAF6" w:themeFill="accent1" w:themeFillTint="33"/>
                        <w:snapToGrid w:val="0"/>
                        <w:jc w:val="center"/>
                        <w:rPr>
                          <w:rFonts w:ascii="Arial" w:hAnsi="Arial" w:cs="Arial"/>
                          <w:b/>
                          <w:sz w:val="28"/>
                          <w:szCs w:val="28"/>
                        </w:rPr>
                      </w:pPr>
                      <w:r>
                        <w:rPr>
                          <w:rFonts w:ascii="Arial" w:hAnsi="Arial" w:cs="Arial"/>
                          <w:b/>
                          <w:sz w:val="28"/>
                          <w:szCs w:val="28"/>
                        </w:rPr>
                        <w:t>Temporary Staffing Policy</w:t>
                      </w:r>
                    </w:p>
                  </w:txbxContent>
                </v:textbox>
              </v:shape>
            </w:pict>
          </mc:Fallback>
        </mc:AlternateContent>
      </w:r>
    </w:p>
    <w:p w14:paraId="434C35BA" w14:textId="77777777" w:rsidR="007D3AC9" w:rsidRDefault="007D3AC9" w:rsidP="007D3AC9">
      <w:pPr>
        <w:rPr>
          <w:rFonts w:ascii="Arial" w:hAnsi="Arial" w:cs="Arial"/>
        </w:rPr>
      </w:pPr>
    </w:p>
    <w:p w14:paraId="5DB5E940" w14:textId="77777777" w:rsidR="007D3AC9" w:rsidRDefault="007D3AC9" w:rsidP="007D3AC9">
      <w:pPr>
        <w:rPr>
          <w:rFonts w:ascii="Arial" w:hAnsi="Arial" w:cs="Arial"/>
        </w:rPr>
      </w:pPr>
    </w:p>
    <w:p w14:paraId="26C21D6F" w14:textId="77777777" w:rsidR="007D3AC9" w:rsidRPr="00035C6C" w:rsidRDefault="007D3AC9" w:rsidP="007D3AC9">
      <w:pPr>
        <w:ind w:firstLine="720"/>
        <w:rPr>
          <w:rFonts w:ascii="Arial" w:hAnsi="Arial" w:cs="Arial"/>
        </w:rPr>
      </w:pPr>
      <w:r w:rsidRPr="00F463CB">
        <w:rPr>
          <w:rFonts w:ascii="Arial Narrow" w:hAnsi="Arial Narrow"/>
          <w:b/>
        </w:rPr>
        <w:t>Document Change History (changes from previous issues of policy (if appropriate) :</w:t>
      </w:r>
    </w:p>
    <w:tbl>
      <w:tblPr>
        <w:tblW w:w="9357" w:type="dxa"/>
        <w:jc w:val="center"/>
        <w:tblLayout w:type="fixed"/>
        <w:tblLook w:val="0000" w:firstRow="0" w:lastRow="0" w:firstColumn="0" w:lastColumn="0" w:noHBand="0" w:noVBand="0"/>
      </w:tblPr>
      <w:tblGrid>
        <w:gridCol w:w="1126"/>
        <w:gridCol w:w="1243"/>
        <w:gridCol w:w="5579"/>
        <w:gridCol w:w="1409"/>
      </w:tblGrid>
      <w:tr w:rsidR="007D3AC9" w:rsidRPr="00035C6C" w14:paraId="47515305" w14:textId="77777777" w:rsidTr="007D3AC9">
        <w:trPr>
          <w:trHeight w:val="783"/>
          <w:jc w:val="center"/>
        </w:trPr>
        <w:tc>
          <w:tcPr>
            <w:tcW w:w="1126" w:type="dxa"/>
            <w:tcBorders>
              <w:top w:val="single" w:sz="4" w:space="0" w:color="000000"/>
              <w:left w:val="single" w:sz="4" w:space="0" w:color="000000"/>
              <w:bottom w:val="single" w:sz="4" w:space="0" w:color="000000"/>
            </w:tcBorders>
            <w:shd w:val="clear" w:color="auto" w:fill="BDD6EE" w:themeFill="accent1" w:themeFillTint="66"/>
          </w:tcPr>
          <w:p w14:paraId="7FEFF55A" w14:textId="77777777" w:rsidR="007D3AC9" w:rsidRPr="00035C6C" w:rsidRDefault="007D3AC9" w:rsidP="007D3AC9">
            <w:pPr>
              <w:snapToGrid w:val="0"/>
              <w:rPr>
                <w:rFonts w:ascii="Arial" w:hAnsi="Arial" w:cs="Arial"/>
                <w:b/>
              </w:rPr>
            </w:pPr>
            <w:r w:rsidRPr="00035C6C">
              <w:rPr>
                <w:rFonts w:ascii="Arial" w:hAnsi="Arial" w:cs="Arial"/>
                <w:b/>
              </w:rPr>
              <w:t>Versio</w:t>
            </w:r>
            <w:r>
              <w:rPr>
                <w:rFonts w:ascii="Arial" w:hAnsi="Arial" w:cs="Arial"/>
                <w:b/>
              </w:rPr>
              <w:t>n</w:t>
            </w:r>
            <w:r w:rsidRPr="00035C6C">
              <w:rPr>
                <w:rFonts w:ascii="Arial" w:hAnsi="Arial" w:cs="Arial"/>
                <w:b/>
              </w:rPr>
              <w:t xml:space="preserve"> num</w:t>
            </w:r>
            <w:r w:rsidRPr="00035C6C">
              <w:rPr>
                <w:rFonts w:ascii="Arial" w:hAnsi="Arial" w:cs="Arial"/>
              </w:rPr>
              <w:t>ber</w:t>
            </w:r>
          </w:p>
        </w:tc>
        <w:tc>
          <w:tcPr>
            <w:tcW w:w="1243" w:type="dxa"/>
            <w:tcBorders>
              <w:top w:val="single" w:sz="4" w:space="0" w:color="000000"/>
              <w:left w:val="single" w:sz="4" w:space="0" w:color="000000"/>
              <w:bottom w:val="single" w:sz="4" w:space="0" w:color="000000"/>
            </w:tcBorders>
            <w:shd w:val="clear" w:color="auto" w:fill="BDD6EE" w:themeFill="accent1" w:themeFillTint="66"/>
          </w:tcPr>
          <w:p w14:paraId="33A46938" w14:textId="77777777" w:rsidR="007D3AC9" w:rsidRPr="00035C6C" w:rsidRDefault="007D3AC9" w:rsidP="007D3AC9">
            <w:pPr>
              <w:snapToGrid w:val="0"/>
              <w:rPr>
                <w:rFonts w:ascii="Arial" w:hAnsi="Arial" w:cs="Arial"/>
                <w:b/>
              </w:rPr>
            </w:pPr>
            <w:r w:rsidRPr="00035C6C">
              <w:rPr>
                <w:rFonts w:ascii="Arial" w:hAnsi="Arial" w:cs="Arial"/>
                <w:b/>
              </w:rPr>
              <w:t>Page</w:t>
            </w:r>
          </w:p>
        </w:tc>
        <w:tc>
          <w:tcPr>
            <w:tcW w:w="5579" w:type="dxa"/>
            <w:tcBorders>
              <w:top w:val="single" w:sz="4" w:space="0" w:color="000000"/>
              <w:left w:val="single" w:sz="4" w:space="0" w:color="000000"/>
              <w:bottom w:val="single" w:sz="4" w:space="0" w:color="000000"/>
            </w:tcBorders>
            <w:shd w:val="clear" w:color="auto" w:fill="BDD6EE" w:themeFill="accent1" w:themeFillTint="66"/>
          </w:tcPr>
          <w:p w14:paraId="456555FF" w14:textId="77777777" w:rsidR="007D3AC9" w:rsidRPr="00035C6C" w:rsidRDefault="007D3AC9" w:rsidP="007D3AC9">
            <w:pPr>
              <w:snapToGrid w:val="0"/>
              <w:rPr>
                <w:rFonts w:ascii="Arial" w:hAnsi="Arial" w:cs="Arial"/>
                <w:b/>
              </w:rPr>
            </w:pPr>
            <w:r w:rsidRPr="00035C6C">
              <w:rPr>
                <w:rFonts w:ascii="Arial" w:hAnsi="Arial" w:cs="Arial"/>
                <w:b/>
              </w:rPr>
              <w:t>Changes made with rationale and impact on practice</w:t>
            </w:r>
          </w:p>
        </w:tc>
        <w:tc>
          <w:tcPr>
            <w:tcW w:w="14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5BA0EA82" w14:textId="77777777" w:rsidR="007D3AC9" w:rsidRPr="00035C6C" w:rsidRDefault="007D3AC9" w:rsidP="007D3AC9">
            <w:pPr>
              <w:snapToGrid w:val="0"/>
              <w:rPr>
                <w:rFonts w:ascii="Arial" w:hAnsi="Arial" w:cs="Arial"/>
                <w:b/>
              </w:rPr>
            </w:pPr>
            <w:r w:rsidRPr="00035C6C">
              <w:rPr>
                <w:rFonts w:ascii="Arial" w:hAnsi="Arial" w:cs="Arial"/>
                <w:b/>
              </w:rPr>
              <w:t>Date</w:t>
            </w:r>
          </w:p>
        </w:tc>
      </w:tr>
      <w:tr w:rsidR="007D3AC9" w:rsidRPr="00035C6C" w14:paraId="5895EECB" w14:textId="77777777" w:rsidTr="007D3AC9">
        <w:trPr>
          <w:trHeight w:val="244"/>
          <w:jc w:val="center"/>
        </w:trPr>
        <w:tc>
          <w:tcPr>
            <w:tcW w:w="1126" w:type="dxa"/>
            <w:tcBorders>
              <w:top w:val="single" w:sz="4" w:space="0" w:color="000000"/>
              <w:left w:val="single" w:sz="4" w:space="0" w:color="000000"/>
              <w:bottom w:val="single" w:sz="4" w:space="0" w:color="000000"/>
            </w:tcBorders>
          </w:tcPr>
          <w:p w14:paraId="15EABFD6" w14:textId="77777777" w:rsidR="007D3AC9" w:rsidRPr="00035C6C" w:rsidRDefault="007D3AC9" w:rsidP="007D3AC9">
            <w:pPr>
              <w:snapToGrid w:val="0"/>
              <w:jc w:val="center"/>
              <w:rPr>
                <w:rFonts w:ascii="Arial" w:hAnsi="Arial" w:cs="Arial"/>
                <w:b/>
              </w:rPr>
            </w:pPr>
            <w:r w:rsidRPr="00035C6C">
              <w:rPr>
                <w:rFonts w:ascii="Arial" w:hAnsi="Arial" w:cs="Arial"/>
                <w:b/>
              </w:rPr>
              <w:t>1</w:t>
            </w:r>
          </w:p>
        </w:tc>
        <w:tc>
          <w:tcPr>
            <w:tcW w:w="1243" w:type="dxa"/>
            <w:tcBorders>
              <w:top w:val="single" w:sz="4" w:space="0" w:color="000000"/>
              <w:left w:val="single" w:sz="4" w:space="0" w:color="000000"/>
              <w:bottom w:val="single" w:sz="4" w:space="0" w:color="000000"/>
            </w:tcBorders>
          </w:tcPr>
          <w:p w14:paraId="69CE2020" w14:textId="77777777" w:rsidR="007D3AC9" w:rsidRPr="00035C6C" w:rsidRDefault="007D3AC9" w:rsidP="007D3AC9">
            <w:pPr>
              <w:snapToGrid w:val="0"/>
              <w:rPr>
                <w:rFonts w:ascii="Arial" w:hAnsi="Arial" w:cs="Arial"/>
              </w:rPr>
            </w:pPr>
          </w:p>
        </w:tc>
        <w:tc>
          <w:tcPr>
            <w:tcW w:w="5579" w:type="dxa"/>
            <w:tcBorders>
              <w:top w:val="single" w:sz="4" w:space="0" w:color="000000"/>
              <w:left w:val="single" w:sz="4" w:space="0" w:color="000000"/>
              <w:bottom w:val="single" w:sz="4" w:space="0" w:color="000000"/>
            </w:tcBorders>
          </w:tcPr>
          <w:p w14:paraId="23B34BFC" w14:textId="77777777" w:rsidR="007D3AC9" w:rsidRPr="00035C6C" w:rsidRDefault="007D3AC9" w:rsidP="007D3AC9">
            <w:pPr>
              <w:tabs>
                <w:tab w:val="left" w:pos="360"/>
              </w:tabs>
              <w:rPr>
                <w:rFonts w:ascii="Arial" w:hAnsi="Arial" w:cs="Arial"/>
              </w:rPr>
            </w:pPr>
            <w:r>
              <w:rPr>
                <w:rFonts w:ascii="Arial" w:hAnsi="Arial" w:cs="Arial"/>
              </w:rPr>
              <w:t>Draft to policy group</w:t>
            </w:r>
          </w:p>
        </w:tc>
        <w:tc>
          <w:tcPr>
            <w:tcW w:w="1409" w:type="dxa"/>
            <w:tcBorders>
              <w:top w:val="single" w:sz="4" w:space="0" w:color="000000"/>
              <w:left w:val="single" w:sz="4" w:space="0" w:color="000000"/>
              <w:bottom w:val="single" w:sz="4" w:space="0" w:color="000000"/>
              <w:right w:val="single" w:sz="4" w:space="0" w:color="000000"/>
            </w:tcBorders>
          </w:tcPr>
          <w:p w14:paraId="3076CCA7" w14:textId="77777777" w:rsidR="007D3AC9" w:rsidRPr="00035C6C" w:rsidRDefault="007D3AC9" w:rsidP="007D3AC9">
            <w:pPr>
              <w:snapToGrid w:val="0"/>
              <w:rPr>
                <w:rFonts w:ascii="Arial" w:hAnsi="Arial" w:cs="Arial"/>
              </w:rPr>
            </w:pPr>
            <w:r>
              <w:rPr>
                <w:rFonts w:ascii="Arial" w:hAnsi="Arial" w:cs="Arial"/>
              </w:rPr>
              <w:t>8</w:t>
            </w:r>
            <w:r w:rsidRPr="003E5FE5">
              <w:rPr>
                <w:rFonts w:ascii="Arial" w:hAnsi="Arial" w:cs="Arial"/>
                <w:vertAlign w:val="superscript"/>
              </w:rPr>
              <w:t>th</w:t>
            </w:r>
            <w:r>
              <w:rPr>
                <w:rFonts w:ascii="Arial" w:hAnsi="Arial" w:cs="Arial"/>
              </w:rPr>
              <w:t xml:space="preserve"> Sept 21</w:t>
            </w:r>
          </w:p>
        </w:tc>
      </w:tr>
      <w:tr w:rsidR="007D3AC9" w:rsidRPr="00035C6C" w14:paraId="66E85D7A" w14:textId="77777777" w:rsidTr="007D3AC9">
        <w:trPr>
          <w:trHeight w:val="479"/>
          <w:jc w:val="center"/>
        </w:trPr>
        <w:tc>
          <w:tcPr>
            <w:tcW w:w="1126" w:type="dxa"/>
            <w:tcBorders>
              <w:top w:val="single" w:sz="4" w:space="0" w:color="000000"/>
              <w:left w:val="single" w:sz="4" w:space="0" w:color="000000"/>
              <w:bottom w:val="single" w:sz="4" w:space="0" w:color="000000"/>
            </w:tcBorders>
          </w:tcPr>
          <w:p w14:paraId="0AF6D092" w14:textId="77777777" w:rsidR="007D3AC9" w:rsidRPr="00035C6C" w:rsidRDefault="007D3AC9" w:rsidP="007D3AC9">
            <w:pPr>
              <w:snapToGrid w:val="0"/>
              <w:rPr>
                <w:rFonts w:ascii="Arial" w:hAnsi="Arial" w:cs="Arial"/>
                <w:b/>
              </w:rPr>
            </w:pPr>
          </w:p>
        </w:tc>
        <w:tc>
          <w:tcPr>
            <w:tcW w:w="1243" w:type="dxa"/>
            <w:tcBorders>
              <w:top w:val="single" w:sz="4" w:space="0" w:color="000000"/>
              <w:left w:val="single" w:sz="4" w:space="0" w:color="000000"/>
              <w:bottom w:val="single" w:sz="4" w:space="0" w:color="000000"/>
            </w:tcBorders>
          </w:tcPr>
          <w:p w14:paraId="39AC16F4" w14:textId="77777777" w:rsidR="007D3AC9" w:rsidRPr="00035C6C" w:rsidRDefault="007D3AC9" w:rsidP="007D3AC9">
            <w:pPr>
              <w:snapToGrid w:val="0"/>
              <w:rPr>
                <w:rFonts w:ascii="Arial" w:hAnsi="Arial" w:cs="Arial"/>
              </w:rPr>
            </w:pPr>
          </w:p>
        </w:tc>
        <w:tc>
          <w:tcPr>
            <w:tcW w:w="5579" w:type="dxa"/>
            <w:tcBorders>
              <w:top w:val="single" w:sz="4" w:space="0" w:color="000000"/>
              <w:left w:val="single" w:sz="4" w:space="0" w:color="000000"/>
              <w:bottom w:val="single" w:sz="4" w:space="0" w:color="000000"/>
            </w:tcBorders>
          </w:tcPr>
          <w:p w14:paraId="19F96509" w14:textId="77777777" w:rsidR="007D3AC9" w:rsidRPr="00035C6C" w:rsidRDefault="007D3AC9" w:rsidP="007D3AC9">
            <w:pPr>
              <w:tabs>
                <w:tab w:val="left" w:pos="360"/>
              </w:tabs>
              <w:rPr>
                <w:rFonts w:ascii="Arial" w:hAnsi="Arial" w:cs="Arial"/>
              </w:rPr>
            </w:pPr>
          </w:p>
        </w:tc>
        <w:tc>
          <w:tcPr>
            <w:tcW w:w="1409" w:type="dxa"/>
            <w:tcBorders>
              <w:top w:val="single" w:sz="4" w:space="0" w:color="000000"/>
              <w:left w:val="single" w:sz="4" w:space="0" w:color="000000"/>
              <w:bottom w:val="single" w:sz="4" w:space="0" w:color="000000"/>
              <w:right w:val="single" w:sz="4" w:space="0" w:color="000000"/>
            </w:tcBorders>
          </w:tcPr>
          <w:p w14:paraId="0FA5CE4F" w14:textId="77777777" w:rsidR="007D3AC9" w:rsidRPr="00035C6C" w:rsidRDefault="007D3AC9" w:rsidP="007D3AC9">
            <w:pPr>
              <w:snapToGrid w:val="0"/>
              <w:rPr>
                <w:rFonts w:ascii="Arial" w:hAnsi="Arial" w:cs="Arial"/>
              </w:rPr>
            </w:pPr>
          </w:p>
        </w:tc>
      </w:tr>
      <w:tr w:rsidR="007D3AC9" w:rsidRPr="00035C6C" w14:paraId="54990BEC" w14:textId="77777777" w:rsidTr="007D3AC9">
        <w:trPr>
          <w:trHeight w:val="479"/>
          <w:jc w:val="center"/>
        </w:trPr>
        <w:tc>
          <w:tcPr>
            <w:tcW w:w="1126" w:type="dxa"/>
            <w:tcBorders>
              <w:top w:val="single" w:sz="4" w:space="0" w:color="000000"/>
              <w:left w:val="single" w:sz="4" w:space="0" w:color="000000"/>
              <w:bottom w:val="single" w:sz="4" w:space="0" w:color="000000"/>
            </w:tcBorders>
          </w:tcPr>
          <w:p w14:paraId="7B56F4AC" w14:textId="77777777" w:rsidR="007D3AC9" w:rsidRPr="00035C6C" w:rsidRDefault="007D3AC9" w:rsidP="007D3AC9">
            <w:pPr>
              <w:snapToGrid w:val="0"/>
              <w:rPr>
                <w:rFonts w:ascii="Arial" w:hAnsi="Arial" w:cs="Arial"/>
                <w:b/>
              </w:rPr>
            </w:pPr>
          </w:p>
        </w:tc>
        <w:tc>
          <w:tcPr>
            <w:tcW w:w="1243" w:type="dxa"/>
            <w:tcBorders>
              <w:top w:val="single" w:sz="4" w:space="0" w:color="000000"/>
              <w:left w:val="single" w:sz="4" w:space="0" w:color="000000"/>
              <w:bottom w:val="single" w:sz="4" w:space="0" w:color="000000"/>
            </w:tcBorders>
          </w:tcPr>
          <w:p w14:paraId="51F56524" w14:textId="77777777" w:rsidR="007D3AC9" w:rsidRPr="00035C6C" w:rsidRDefault="007D3AC9" w:rsidP="007D3AC9">
            <w:pPr>
              <w:snapToGrid w:val="0"/>
              <w:rPr>
                <w:rFonts w:ascii="Arial" w:hAnsi="Arial" w:cs="Arial"/>
              </w:rPr>
            </w:pPr>
          </w:p>
        </w:tc>
        <w:tc>
          <w:tcPr>
            <w:tcW w:w="5579" w:type="dxa"/>
            <w:tcBorders>
              <w:top w:val="single" w:sz="4" w:space="0" w:color="000000"/>
              <w:left w:val="single" w:sz="4" w:space="0" w:color="000000"/>
              <w:bottom w:val="single" w:sz="4" w:space="0" w:color="000000"/>
            </w:tcBorders>
          </w:tcPr>
          <w:p w14:paraId="4E35FD41" w14:textId="77777777" w:rsidR="007D3AC9" w:rsidRPr="00035C6C" w:rsidRDefault="007D3AC9" w:rsidP="007D3AC9">
            <w:pPr>
              <w:tabs>
                <w:tab w:val="left" w:pos="360"/>
              </w:tabs>
              <w:rPr>
                <w:rFonts w:ascii="Arial" w:hAnsi="Arial" w:cs="Arial"/>
              </w:rPr>
            </w:pPr>
          </w:p>
        </w:tc>
        <w:tc>
          <w:tcPr>
            <w:tcW w:w="1409" w:type="dxa"/>
            <w:tcBorders>
              <w:top w:val="single" w:sz="4" w:space="0" w:color="000000"/>
              <w:left w:val="single" w:sz="4" w:space="0" w:color="000000"/>
              <w:bottom w:val="single" w:sz="4" w:space="0" w:color="000000"/>
              <w:right w:val="single" w:sz="4" w:space="0" w:color="000000"/>
            </w:tcBorders>
          </w:tcPr>
          <w:p w14:paraId="08418507" w14:textId="77777777" w:rsidR="007D3AC9" w:rsidRPr="00035C6C" w:rsidRDefault="007D3AC9" w:rsidP="007D3AC9">
            <w:pPr>
              <w:snapToGrid w:val="0"/>
              <w:rPr>
                <w:rFonts w:ascii="Arial" w:hAnsi="Arial" w:cs="Arial"/>
              </w:rPr>
            </w:pPr>
          </w:p>
        </w:tc>
      </w:tr>
    </w:tbl>
    <w:sdt>
      <w:sdtPr>
        <w:rPr>
          <w:rFonts w:asciiTheme="minorHAnsi" w:eastAsiaTheme="minorHAnsi" w:hAnsiTheme="minorHAnsi" w:cstheme="minorBidi"/>
          <w:b w:val="0"/>
          <w:bCs w:val="0"/>
          <w:color w:val="auto"/>
          <w:sz w:val="22"/>
          <w:szCs w:val="22"/>
          <w:lang w:val="en-GB" w:eastAsia="en-US"/>
        </w:rPr>
        <w:id w:val="707227642"/>
        <w:docPartObj>
          <w:docPartGallery w:val="Table of Contents"/>
          <w:docPartUnique/>
        </w:docPartObj>
      </w:sdtPr>
      <w:sdtEndPr>
        <w:rPr>
          <w:noProof/>
        </w:rPr>
      </w:sdtEndPr>
      <w:sdtContent>
        <w:p w14:paraId="0E6B4749" w14:textId="77777777" w:rsidR="007D3AC9" w:rsidRDefault="007D3AC9" w:rsidP="007D3AC9">
          <w:pPr>
            <w:pStyle w:val="TOCHeading"/>
            <w:rPr>
              <w:rFonts w:ascii="Arial" w:hAnsi="Arial" w:cs="Arial"/>
            </w:rPr>
          </w:pPr>
          <w:r w:rsidRPr="00096846">
            <w:rPr>
              <w:rFonts w:ascii="Arial" w:hAnsi="Arial" w:cs="Arial"/>
            </w:rPr>
            <w:t>Contents</w:t>
          </w:r>
        </w:p>
        <w:p w14:paraId="449A7A3C" w14:textId="77777777" w:rsidR="007D3AC9" w:rsidRPr="00B647FF" w:rsidRDefault="007D3AC9" w:rsidP="007D3AC9">
          <w:pPr>
            <w:rPr>
              <w:lang w:val="en-US" w:eastAsia="ja-JP"/>
            </w:rPr>
          </w:pPr>
        </w:p>
        <w:p w14:paraId="75502AE8" w14:textId="77777777" w:rsidR="007D3AC9" w:rsidRPr="00B647FF" w:rsidRDefault="007D3AC9" w:rsidP="007D3AC9">
          <w:pPr>
            <w:pStyle w:val="TOC1"/>
            <w:spacing w:after="0" w:line="360" w:lineRule="auto"/>
            <w:rPr>
              <w:rFonts w:ascii="Arial" w:eastAsiaTheme="minorEastAsia" w:hAnsi="Arial" w:cs="Arial"/>
              <w:noProof/>
              <w:lang w:eastAsia="en-GB"/>
            </w:rPr>
          </w:pPr>
          <w:r w:rsidRPr="00096846">
            <w:rPr>
              <w:rFonts w:ascii="Arial" w:hAnsi="Arial" w:cs="Arial"/>
            </w:rPr>
            <w:fldChar w:fldCharType="begin"/>
          </w:r>
          <w:r w:rsidRPr="00096846">
            <w:rPr>
              <w:rFonts w:ascii="Arial" w:hAnsi="Arial" w:cs="Arial"/>
            </w:rPr>
            <w:instrText xml:space="preserve"> TOC \o "1-3" \h \z \u </w:instrText>
          </w:r>
          <w:r w:rsidRPr="00096846">
            <w:rPr>
              <w:rFonts w:ascii="Arial" w:hAnsi="Arial" w:cs="Arial"/>
            </w:rPr>
            <w:fldChar w:fldCharType="separate"/>
          </w:r>
          <w:hyperlink w:anchor="_Toc47691600" w:history="1">
            <w:r w:rsidRPr="00B647FF">
              <w:rPr>
                <w:rStyle w:val="Hyperlink"/>
                <w:rFonts w:ascii="Arial" w:hAnsi="Arial" w:cs="Arial"/>
                <w:noProof/>
              </w:rPr>
              <w:t>1.</w:t>
            </w:r>
            <w:r w:rsidRPr="00B647FF">
              <w:rPr>
                <w:rFonts w:ascii="Arial" w:eastAsiaTheme="minorEastAsia" w:hAnsi="Arial" w:cs="Arial"/>
                <w:noProof/>
                <w:lang w:eastAsia="en-GB"/>
              </w:rPr>
              <w:tab/>
            </w:r>
            <w:r w:rsidRPr="00B647FF">
              <w:rPr>
                <w:rStyle w:val="Hyperlink"/>
                <w:rFonts w:ascii="Arial" w:hAnsi="Arial" w:cs="Arial"/>
                <w:noProof/>
              </w:rPr>
              <w:t>Purpose</w:t>
            </w:r>
            <w:r w:rsidRPr="00B647FF">
              <w:rPr>
                <w:rFonts w:ascii="Arial" w:hAnsi="Arial" w:cs="Arial"/>
                <w:noProof/>
                <w:webHidden/>
              </w:rPr>
              <w:tab/>
            </w:r>
            <w:r w:rsidRPr="00B647FF">
              <w:rPr>
                <w:rFonts w:ascii="Arial" w:hAnsi="Arial" w:cs="Arial"/>
                <w:noProof/>
                <w:webHidden/>
              </w:rPr>
              <w:fldChar w:fldCharType="begin"/>
            </w:r>
            <w:r w:rsidRPr="00B647FF">
              <w:rPr>
                <w:rFonts w:ascii="Arial" w:hAnsi="Arial" w:cs="Arial"/>
                <w:noProof/>
                <w:webHidden/>
              </w:rPr>
              <w:instrText xml:space="preserve"> PAGEREF _Toc47691600 \h </w:instrText>
            </w:r>
            <w:r w:rsidRPr="00B647FF">
              <w:rPr>
                <w:rFonts w:ascii="Arial" w:hAnsi="Arial" w:cs="Arial"/>
                <w:noProof/>
                <w:webHidden/>
              </w:rPr>
            </w:r>
            <w:r w:rsidRPr="00B647FF">
              <w:rPr>
                <w:rFonts w:ascii="Arial" w:hAnsi="Arial" w:cs="Arial"/>
                <w:noProof/>
                <w:webHidden/>
              </w:rPr>
              <w:fldChar w:fldCharType="separate"/>
            </w:r>
            <w:r w:rsidRPr="00B647FF">
              <w:rPr>
                <w:rFonts w:ascii="Arial" w:hAnsi="Arial" w:cs="Arial"/>
                <w:noProof/>
                <w:webHidden/>
              </w:rPr>
              <w:t>2</w:t>
            </w:r>
            <w:r w:rsidRPr="00B647FF">
              <w:rPr>
                <w:rFonts w:ascii="Arial" w:hAnsi="Arial" w:cs="Arial"/>
                <w:noProof/>
                <w:webHidden/>
              </w:rPr>
              <w:fldChar w:fldCharType="end"/>
            </w:r>
          </w:hyperlink>
        </w:p>
        <w:p w14:paraId="1F8B01B1" w14:textId="77777777" w:rsidR="007D3AC9" w:rsidRPr="00B647FF" w:rsidRDefault="001E5881" w:rsidP="007D3AC9">
          <w:pPr>
            <w:pStyle w:val="TOC1"/>
            <w:spacing w:after="0" w:line="360" w:lineRule="auto"/>
            <w:rPr>
              <w:rFonts w:ascii="Arial" w:eastAsiaTheme="minorEastAsia" w:hAnsi="Arial" w:cs="Arial"/>
              <w:noProof/>
              <w:lang w:eastAsia="en-GB"/>
            </w:rPr>
          </w:pPr>
          <w:hyperlink w:anchor="_Toc47691601" w:history="1">
            <w:r w:rsidR="007D3AC9" w:rsidRPr="00B647FF">
              <w:rPr>
                <w:rStyle w:val="Hyperlink"/>
                <w:rFonts w:ascii="Arial" w:hAnsi="Arial" w:cs="Arial"/>
                <w:noProof/>
              </w:rPr>
              <w:t>2.</w:t>
            </w:r>
            <w:r w:rsidR="007D3AC9" w:rsidRPr="00B647FF">
              <w:rPr>
                <w:rFonts w:ascii="Arial" w:eastAsiaTheme="minorEastAsia" w:hAnsi="Arial" w:cs="Arial"/>
                <w:noProof/>
                <w:lang w:eastAsia="en-GB"/>
              </w:rPr>
              <w:tab/>
            </w:r>
            <w:r w:rsidR="007D3AC9">
              <w:rPr>
                <w:rStyle w:val="Hyperlink"/>
                <w:rFonts w:ascii="Arial" w:hAnsi="Arial" w:cs="Arial"/>
                <w:noProof/>
              </w:rPr>
              <w:t>Roles and Responsibilities</w:t>
            </w:r>
            <w:r w:rsidR="007D3AC9" w:rsidRPr="00B647FF">
              <w:rPr>
                <w:rFonts w:ascii="Arial" w:hAnsi="Arial" w:cs="Arial"/>
                <w:noProof/>
                <w:webHidden/>
              </w:rPr>
              <w:tab/>
            </w:r>
            <w:r w:rsidR="007D3AC9" w:rsidRPr="00B647FF">
              <w:rPr>
                <w:rFonts w:ascii="Arial" w:hAnsi="Arial" w:cs="Arial"/>
                <w:noProof/>
                <w:webHidden/>
              </w:rPr>
              <w:fldChar w:fldCharType="begin"/>
            </w:r>
            <w:r w:rsidR="007D3AC9" w:rsidRPr="00B647FF">
              <w:rPr>
                <w:rFonts w:ascii="Arial" w:hAnsi="Arial" w:cs="Arial"/>
                <w:noProof/>
                <w:webHidden/>
              </w:rPr>
              <w:instrText xml:space="preserve"> PAGEREF _Toc47691601 \h </w:instrText>
            </w:r>
            <w:r w:rsidR="007D3AC9" w:rsidRPr="00B647FF">
              <w:rPr>
                <w:rFonts w:ascii="Arial" w:hAnsi="Arial" w:cs="Arial"/>
                <w:noProof/>
                <w:webHidden/>
              </w:rPr>
            </w:r>
            <w:r w:rsidR="007D3AC9" w:rsidRPr="00B647FF">
              <w:rPr>
                <w:rFonts w:ascii="Arial" w:hAnsi="Arial" w:cs="Arial"/>
                <w:noProof/>
                <w:webHidden/>
              </w:rPr>
              <w:fldChar w:fldCharType="separate"/>
            </w:r>
            <w:r w:rsidR="007D3AC9" w:rsidRPr="00B647FF">
              <w:rPr>
                <w:rFonts w:ascii="Arial" w:hAnsi="Arial" w:cs="Arial"/>
                <w:noProof/>
                <w:webHidden/>
              </w:rPr>
              <w:t>3</w:t>
            </w:r>
            <w:r w:rsidR="007D3AC9" w:rsidRPr="00B647FF">
              <w:rPr>
                <w:rFonts w:ascii="Arial" w:hAnsi="Arial" w:cs="Arial"/>
                <w:noProof/>
                <w:webHidden/>
              </w:rPr>
              <w:fldChar w:fldCharType="end"/>
            </w:r>
          </w:hyperlink>
        </w:p>
        <w:p w14:paraId="32CC9D12" w14:textId="77777777" w:rsidR="007D3AC9" w:rsidRPr="00B647FF" w:rsidRDefault="001E5881" w:rsidP="007D3AC9">
          <w:pPr>
            <w:pStyle w:val="TOC1"/>
            <w:spacing w:after="0" w:line="360" w:lineRule="auto"/>
            <w:rPr>
              <w:rFonts w:ascii="Arial" w:eastAsiaTheme="minorEastAsia" w:hAnsi="Arial" w:cs="Arial"/>
              <w:noProof/>
              <w:lang w:eastAsia="en-GB"/>
            </w:rPr>
          </w:pPr>
          <w:hyperlink w:anchor="_Toc47691602" w:history="1">
            <w:r w:rsidR="007D3AC9" w:rsidRPr="00B647FF">
              <w:rPr>
                <w:rStyle w:val="Hyperlink"/>
                <w:rFonts w:ascii="Arial" w:hAnsi="Arial" w:cs="Arial"/>
                <w:noProof/>
              </w:rPr>
              <w:t>3</w:t>
            </w:r>
            <w:r w:rsidR="007D3AC9" w:rsidRPr="00B647FF">
              <w:rPr>
                <w:rFonts w:ascii="Arial" w:eastAsiaTheme="minorEastAsia" w:hAnsi="Arial" w:cs="Arial"/>
                <w:noProof/>
                <w:lang w:eastAsia="en-GB"/>
              </w:rPr>
              <w:tab/>
            </w:r>
            <w:r w:rsidR="007D3AC9">
              <w:rPr>
                <w:rStyle w:val="Hyperlink"/>
                <w:rFonts w:ascii="Arial" w:hAnsi="Arial" w:cs="Arial"/>
                <w:noProof/>
              </w:rPr>
              <w:t>Policy content</w:t>
            </w:r>
            <w:r w:rsidR="007D3AC9" w:rsidRPr="00B647FF">
              <w:rPr>
                <w:rFonts w:ascii="Arial" w:hAnsi="Arial" w:cs="Arial"/>
                <w:noProof/>
                <w:webHidden/>
              </w:rPr>
              <w:tab/>
            </w:r>
            <w:r w:rsidR="007D3AC9">
              <w:rPr>
                <w:rFonts w:ascii="Arial" w:hAnsi="Arial" w:cs="Arial"/>
                <w:noProof/>
                <w:webHidden/>
              </w:rPr>
              <w:t>4</w:t>
            </w:r>
          </w:hyperlink>
        </w:p>
        <w:p w14:paraId="6EB29719" w14:textId="77777777" w:rsidR="007D3AC9" w:rsidRPr="00B647FF" w:rsidRDefault="001E5881" w:rsidP="007D3AC9">
          <w:pPr>
            <w:pStyle w:val="TOC1"/>
            <w:spacing w:after="0" w:line="360" w:lineRule="auto"/>
            <w:rPr>
              <w:rFonts w:ascii="Arial" w:eastAsiaTheme="minorEastAsia" w:hAnsi="Arial" w:cs="Arial"/>
              <w:noProof/>
              <w:lang w:eastAsia="en-GB"/>
            </w:rPr>
          </w:pPr>
          <w:hyperlink w:anchor="_Toc47691603" w:history="1">
            <w:r w:rsidR="007D3AC9" w:rsidRPr="00B647FF">
              <w:rPr>
                <w:rStyle w:val="Hyperlink"/>
                <w:rFonts w:ascii="Arial" w:hAnsi="Arial" w:cs="Arial"/>
                <w:noProof/>
              </w:rPr>
              <w:t>4</w:t>
            </w:r>
            <w:r w:rsidR="007D3AC9" w:rsidRPr="00B647FF">
              <w:rPr>
                <w:rFonts w:ascii="Arial" w:eastAsiaTheme="minorEastAsia" w:hAnsi="Arial" w:cs="Arial"/>
                <w:noProof/>
                <w:lang w:eastAsia="en-GB"/>
              </w:rPr>
              <w:tab/>
            </w:r>
            <w:r w:rsidR="007D3AC9">
              <w:rPr>
                <w:rStyle w:val="Hyperlink"/>
                <w:rFonts w:ascii="Arial" w:hAnsi="Arial" w:cs="Arial"/>
                <w:noProof/>
              </w:rPr>
              <w:t>Training</w:t>
            </w:r>
            <w:r w:rsidR="007D3AC9" w:rsidRPr="00B647FF">
              <w:rPr>
                <w:rFonts w:ascii="Arial" w:hAnsi="Arial" w:cs="Arial"/>
                <w:noProof/>
                <w:webHidden/>
              </w:rPr>
              <w:tab/>
            </w:r>
            <w:r w:rsidR="007D3AC9">
              <w:rPr>
                <w:rFonts w:ascii="Arial" w:hAnsi="Arial" w:cs="Arial"/>
                <w:noProof/>
                <w:webHidden/>
              </w:rPr>
              <w:t>12</w:t>
            </w:r>
          </w:hyperlink>
        </w:p>
        <w:p w14:paraId="545B98EF" w14:textId="77777777" w:rsidR="007D3AC9" w:rsidRPr="00B647FF" w:rsidRDefault="001E5881" w:rsidP="007D3AC9">
          <w:pPr>
            <w:pStyle w:val="TOC1"/>
            <w:spacing w:after="0" w:line="360" w:lineRule="auto"/>
            <w:rPr>
              <w:rFonts w:ascii="Arial" w:eastAsiaTheme="minorEastAsia" w:hAnsi="Arial" w:cs="Arial"/>
              <w:noProof/>
              <w:lang w:eastAsia="en-GB"/>
            </w:rPr>
          </w:pPr>
          <w:hyperlink w:anchor="_Toc47691604" w:history="1">
            <w:r w:rsidR="007D3AC9" w:rsidRPr="00B647FF">
              <w:rPr>
                <w:rStyle w:val="Hyperlink"/>
                <w:rFonts w:ascii="Arial" w:hAnsi="Arial" w:cs="Arial"/>
                <w:noProof/>
              </w:rPr>
              <w:t>5</w:t>
            </w:r>
            <w:r w:rsidR="007D3AC9" w:rsidRPr="00B647FF">
              <w:rPr>
                <w:rFonts w:ascii="Arial" w:eastAsiaTheme="minorEastAsia" w:hAnsi="Arial" w:cs="Arial"/>
                <w:noProof/>
                <w:lang w:eastAsia="en-GB"/>
              </w:rPr>
              <w:tab/>
            </w:r>
            <w:r w:rsidR="007D3AC9">
              <w:rPr>
                <w:rStyle w:val="Hyperlink"/>
                <w:rFonts w:ascii="Arial" w:hAnsi="Arial" w:cs="Arial"/>
                <w:noProof/>
              </w:rPr>
              <w:t>Monitoring of Compliance</w:t>
            </w:r>
            <w:r w:rsidR="007D3AC9" w:rsidRPr="00B647FF">
              <w:rPr>
                <w:rFonts w:ascii="Arial" w:hAnsi="Arial" w:cs="Arial"/>
                <w:noProof/>
                <w:webHidden/>
              </w:rPr>
              <w:tab/>
            </w:r>
            <w:r w:rsidR="007D3AC9">
              <w:rPr>
                <w:rFonts w:ascii="Arial" w:hAnsi="Arial" w:cs="Arial"/>
                <w:noProof/>
                <w:webHidden/>
              </w:rPr>
              <w:t>12</w:t>
            </w:r>
          </w:hyperlink>
        </w:p>
        <w:p w14:paraId="5906F698" w14:textId="77777777" w:rsidR="007D3AC9" w:rsidRPr="00B647FF" w:rsidRDefault="001E5881" w:rsidP="007D3AC9">
          <w:pPr>
            <w:pStyle w:val="TOC1"/>
            <w:spacing w:after="0" w:line="360" w:lineRule="auto"/>
            <w:rPr>
              <w:rFonts w:ascii="Arial" w:hAnsi="Arial" w:cs="Arial"/>
              <w:noProof/>
            </w:rPr>
          </w:pPr>
          <w:hyperlink w:anchor="_Toc47691605" w:history="1">
            <w:r w:rsidR="007D3AC9" w:rsidRPr="00B647FF">
              <w:rPr>
                <w:rStyle w:val="Hyperlink"/>
                <w:rFonts w:ascii="Arial" w:hAnsi="Arial" w:cs="Arial"/>
                <w:noProof/>
              </w:rPr>
              <w:t>6</w:t>
            </w:r>
            <w:r w:rsidR="007D3AC9" w:rsidRPr="00B647FF">
              <w:rPr>
                <w:rFonts w:ascii="Arial" w:eastAsiaTheme="minorEastAsia" w:hAnsi="Arial" w:cs="Arial"/>
                <w:noProof/>
                <w:lang w:eastAsia="en-GB"/>
              </w:rPr>
              <w:tab/>
            </w:r>
            <w:r w:rsidR="007D3AC9" w:rsidRPr="00B647FF">
              <w:rPr>
                <w:rStyle w:val="Hyperlink"/>
                <w:rFonts w:ascii="Arial" w:hAnsi="Arial" w:cs="Arial"/>
                <w:noProof/>
              </w:rPr>
              <w:t>Relevant regulations, standards and references</w:t>
            </w:r>
            <w:r w:rsidR="007D3AC9" w:rsidRPr="00B647FF">
              <w:rPr>
                <w:rFonts w:ascii="Arial" w:hAnsi="Arial" w:cs="Arial"/>
                <w:noProof/>
                <w:webHidden/>
              </w:rPr>
              <w:tab/>
            </w:r>
            <w:r w:rsidR="007D3AC9">
              <w:rPr>
                <w:rFonts w:ascii="Arial" w:hAnsi="Arial" w:cs="Arial"/>
                <w:noProof/>
                <w:webHidden/>
              </w:rPr>
              <w:t>12</w:t>
            </w:r>
          </w:hyperlink>
        </w:p>
        <w:p w14:paraId="7B2F0307" w14:textId="77777777" w:rsidR="007D3AC9" w:rsidRDefault="007D3AC9" w:rsidP="007D3AC9">
          <w:pPr>
            <w:spacing w:after="0" w:line="360" w:lineRule="auto"/>
            <w:rPr>
              <w:rFonts w:ascii="Arial" w:hAnsi="Arial" w:cs="Arial"/>
            </w:rPr>
          </w:pPr>
          <w:r>
            <w:rPr>
              <w:rFonts w:ascii="Arial" w:hAnsi="Arial" w:cs="Arial"/>
            </w:rPr>
            <w:t xml:space="preserve">7     </w:t>
          </w:r>
          <w:r w:rsidRPr="00B647FF">
            <w:rPr>
              <w:rFonts w:ascii="Arial" w:hAnsi="Arial" w:cs="Arial"/>
            </w:rPr>
            <w:t>Equality, Diversity &amp; Human Rights statement</w:t>
          </w:r>
          <w:r>
            <w:rPr>
              <w:rFonts w:ascii="Arial" w:hAnsi="Arial" w:cs="Arial"/>
            </w:rPr>
            <w:t>……..……………….................................13</w:t>
          </w:r>
        </w:p>
        <w:p w14:paraId="55940D44" w14:textId="77777777" w:rsidR="007D3AC9" w:rsidRPr="00B647FF" w:rsidRDefault="007D3AC9" w:rsidP="007D3AC9">
          <w:pPr>
            <w:tabs>
              <w:tab w:val="left" w:pos="674"/>
            </w:tabs>
            <w:spacing w:after="0" w:line="360" w:lineRule="auto"/>
            <w:rPr>
              <w:rFonts w:ascii="Arial" w:hAnsi="Arial" w:cs="Arial"/>
            </w:rPr>
          </w:pPr>
          <w:r>
            <w:rPr>
              <w:rFonts w:ascii="Arial" w:hAnsi="Arial" w:cs="Arial"/>
            </w:rPr>
            <w:t>8     Legal requirements………………………..…………………………………………………...13</w:t>
          </w:r>
        </w:p>
        <w:p w14:paraId="2BCDCEEF" w14:textId="77777777" w:rsidR="007D3AC9" w:rsidRPr="00B647FF" w:rsidRDefault="001E5881" w:rsidP="007D3AC9">
          <w:pPr>
            <w:pStyle w:val="TOC1"/>
            <w:spacing w:after="0" w:line="360" w:lineRule="auto"/>
            <w:rPr>
              <w:rFonts w:ascii="Arial" w:eastAsiaTheme="minorEastAsia" w:hAnsi="Arial" w:cs="Arial"/>
              <w:noProof/>
              <w:lang w:eastAsia="en-GB"/>
            </w:rPr>
          </w:pPr>
          <w:hyperlink w:anchor="_Toc47691606" w:history="1">
            <w:r w:rsidR="007D3AC9">
              <w:rPr>
                <w:rStyle w:val="Hyperlink"/>
                <w:rFonts w:ascii="Arial" w:hAnsi="Arial" w:cs="Arial"/>
                <w:noProof/>
              </w:rPr>
              <w:t>9</w:t>
            </w:r>
            <w:r w:rsidR="007D3AC9" w:rsidRPr="00B647FF">
              <w:rPr>
                <w:rFonts w:ascii="Arial" w:eastAsiaTheme="minorEastAsia" w:hAnsi="Arial" w:cs="Arial"/>
                <w:noProof/>
                <w:lang w:eastAsia="en-GB"/>
              </w:rPr>
              <w:tab/>
            </w:r>
            <w:r w:rsidR="007D3AC9" w:rsidRPr="00B647FF">
              <w:rPr>
                <w:rStyle w:val="Hyperlink"/>
                <w:rFonts w:ascii="Arial" w:hAnsi="Arial" w:cs="Arial"/>
                <w:noProof/>
              </w:rPr>
              <w:t>Appendices</w:t>
            </w:r>
            <w:r w:rsidR="007D3AC9" w:rsidRPr="00B647FF">
              <w:rPr>
                <w:rFonts w:ascii="Arial" w:hAnsi="Arial" w:cs="Arial"/>
                <w:noProof/>
                <w:webHidden/>
              </w:rPr>
              <w:tab/>
            </w:r>
            <w:r w:rsidR="007D3AC9">
              <w:rPr>
                <w:rFonts w:ascii="Arial" w:hAnsi="Arial" w:cs="Arial"/>
                <w:noProof/>
                <w:webHidden/>
              </w:rPr>
              <w:t>14</w:t>
            </w:r>
          </w:hyperlink>
        </w:p>
        <w:p w14:paraId="11886983" w14:textId="77777777" w:rsidR="007D3AC9" w:rsidRDefault="007D3AC9" w:rsidP="007D3AC9">
          <w:r w:rsidRPr="00096846">
            <w:rPr>
              <w:rFonts w:ascii="Arial" w:hAnsi="Arial" w:cs="Arial"/>
              <w:b/>
              <w:bCs/>
              <w:noProof/>
            </w:rPr>
            <w:fldChar w:fldCharType="end"/>
          </w:r>
        </w:p>
      </w:sdtContent>
    </w:sdt>
    <w:p w14:paraId="39449364" w14:textId="77777777" w:rsidR="007D3AC9" w:rsidRDefault="007D3AC9" w:rsidP="007D3AC9">
      <w:pPr>
        <w:rPr>
          <w:rFonts w:ascii="Arial" w:hAnsi="Arial" w:cs="Arial"/>
        </w:rPr>
      </w:pPr>
      <w:r>
        <w:rPr>
          <w:rFonts w:ascii="Arial" w:hAnsi="Arial" w:cs="Arial"/>
        </w:rPr>
        <w:br w:type="page"/>
      </w:r>
    </w:p>
    <w:p w14:paraId="16D74423" w14:textId="77777777" w:rsidR="007D3AC9" w:rsidRDefault="007D3AC9" w:rsidP="007D3AC9">
      <w:pPr>
        <w:pStyle w:val="Heading1"/>
        <w:numPr>
          <w:ilvl w:val="0"/>
          <w:numId w:val="17"/>
        </w:numPr>
      </w:pPr>
      <w:bookmarkStart w:id="6" w:name="_Toc47691600"/>
      <w:r w:rsidRPr="00035C6C">
        <w:lastRenderedPageBreak/>
        <w:t>Purpose</w:t>
      </w:r>
      <w:bookmarkEnd w:id="6"/>
      <w:r w:rsidRPr="00035C6C">
        <w:t xml:space="preserve"> </w:t>
      </w:r>
    </w:p>
    <w:p w14:paraId="5B5DC044" w14:textId="77777777" w:rsidR="007D3AC9" w:rsidRPr="003303D1" w:rsidRDefault="007D3AC9" w:rsidP="007D3AC9">
      <w:pPr>
        <w:spacing w:after="0" w:line="240" w:lineRule="auto"/>
        <w:rPr>
          <w:lang w:eastAsia="en-GB"/>
        </w:rPr>
      </w:pPr>
    </w:p>
    <w:p w14:paraId="36A5CA78" w14:textId="77777777" w:rsidR="007D3AC9" w:rsidRDefault="007D3AC9" w:rsidP="007D3AC9">
      <w:pPr>
        <w:spacing w:after="0" w:line="240" w:lineRule="auto"/>
        <w:rPr>
          <w:rFonts w:ascii="Arial" w:hAnsi="Arial" w:cs="Arial"/>
          <w:b/>
          <w:bCs/>
        </w:rPr>
      </w:pPr>
      <w:r>
        <w:rPr>
          <w:rFonts w:ascii="Arial" w:hAnsi="Arial" w:cs="Arial"/>
          <w:b/>
          <w:bCs/>
        </w:rPr>
        <w:t>Policy Statement</w:t>
      </w:r>
    </w:p>
    <w:p w14:paraId="1155284D" w14:textId="77777777" w:rsidR="007D3AC9" w:rsidRDefault="007D3AC9" w:rsidP="007D3AC9">
      <w:pPr>
        <w:spacing w:after="0" w:line="240" w:lineRule="auto"/>
        <w:ind w:left="360"/>
        <w:rPr>
          <w:rFonts w:ascii="Arial" w:hAnsi="Arial" w:cs="Arial"/>
        </w:rPr>
      </w:pPr>
    </w:p>
    <w:p w14:paraId="0AF7C920" w14:textId="77777777" w:rsidR="007D3AC9" w:rsidRPr="003E5FE5" w:rsidRDefault="007D3AC9" w:rsidP="007D3AC9">
      <w:pPr>
        <w:pStyle w:val="Default"/>
        <w:jc w:val="both"/>
        <w:rPr>
          <w:sz w:val="20"/>
          <w:szCs w:val="20"/>
        </w:rPr>
      </w:pPr>
      <w:r w:rsidRPr="003E5FE5">
        <w:rPr>
          <w:sz w:val="20"/>
          <w:szCs w:val="20"/>
        </w:rPr>
        <w:t>Liverpool University Hospitals NHS Foundation Trust (the Trust) is committed to providing a high quality of care. It is acknowledged that departments may experience staffing difficulties and in order to maintain service provision, Care Groups may need to secure temporary workers.</w:t>
      </w:r>
    </w:p>
    <w:p w14:paraId="5EEB781C" w14:textId="77777777" w:rsidR="007D3AC9" w:rsidRPr="003E5FE5" w:rsidRDefault="007D3AC9" w:rsidP="007D3AC9">
      <w:pPr>
        <w:pStyle w:val="Default"/>
        <w:jc w:val="both"/>
        <w:rPr>
          <w:sz w:val="20"/>
          <w:szCs w:val="20"/>
        </w:rPr>
      </w:pPr>
    </w:p>
    <w:p w14:paraId="0A6BBFD0" w14:textId="77777777" w:rsidR="007D3AC9" w:rsidRPr="003E5FE5" w:rsidRDefault="007D3AC9" w:rsidP="007D3AC9">
      <w:pPr>
        <w:spacing w:after="0" w:line="240" w:lineRule="auto"/>
        <w:jc w:val="both"/>
        <w:rPr>
          <w:rFonts w:ascii="Arial" w:hAnsi="Arial" w:cs="Arial"/>
          <w:sz w:val="20"/>
          <w:szCs w:val="20"/>
          <w:lang w:eastAsia="en-GB"/>
        </w:rPr>
      </w:pPr>
      <w:r w:rsidRPr="003E5FE5">
        <w:rPr>
          <w:rFonts w:ascii="Arial" w:hAnsi="Arial" w:cs="Arial"/>
          <w:sz w:val="20"/>
          <w:szCs w:val="20"/>
          <w:lang w:eastAsia="en-GB"/>
        </w:rPr>
        <w:t>As part of a sustainable workforce strategy, the Trust has invested in the development of a skilled and competent bank of temporary workers. Wherever possible, the Trust should work to reduce overall temporary workforce expenditure by using bank workers and only resorting to booking more expensive agency workers when all other options have been explored.</w:t>
      </w:r>
    </w:p>
    <w:p w14:paraId="62AA48C8" w14:textId="77777777" w:rsidR="007D3AC9" w:rsidRPr="003E5FE5" w:rsidRDefault="007D3AC9" w:rsidP="007D3AC9">
      <w:pPr>
        <w:pStyle w:val="Default"/>
        <w:jc w:val="both"/>
        <w:rPr>
          <w:sz w:val="20"/>
          <w:szCs w:val="20"/>
        </w:rPr>
      </w:pPr>
    </w:p>
    <w:p w14:paraId="39B6FFAB" w14:textId="77777777" w:rsidR="007D3AC9" w:rsidRPr="003E5FE5" w:rsidRDefault="007D3AC9" w:rsidP="007D3AC9">
      <w:pPr>
        <w:pStyle w:val="Default"/>
        <w:jc w:val="both"/>
        <w:rPr>
          <w:sz w:val="20"/>
          <w:szCs w:val="20"/>
        </w:rPr>
      </w:pPr>
      <w:r w:rsidRPr="003E5FE5">
        <w:rPr>
          <w:sz w:val="20"/>
          <w:szCs w:val="20"/>
        </w:rPr>
        <w:t>This policy is intended to clarify roles and responsibilities of Managers in booking temporary staff, while providing support to departments in adhering to best practice in the identification of staff to cover staffing shortfalls. In doing so, it will establish a line of clear responsibility for management of temporary staff and accountability for budget control.</w:t>
      </w:r>
    </w:p>
    <w:p w14:paraId="3C7B02E3" w14:textId="77777777" w:rsidR="007D3AC9" w:rsidRPr="003E5FE5" w:rsidRDefault="007D3AC9" w:rsidP="007D3AC9">
      <w:pPr>
        <w:pStyle w:val="Default"/>
        <w:jc w:val="both"/>
        <w:rPr>
          <w:sz w:val="20"/>
          <w:szCs w:val="20"/>
        </w:rPr>
      </w:pPr>
    </w:p>
    <w:p w14:paraId="562A880B" w14:textId="77777777" w:rsidR="007D3AC9" w:rsidRPr="003E5FE5" w:rsidRDefault="007D3AC9" w:rsidP="007D3AC9">
      <w:pPr>
        <w:pStyle w:val="Default"/>
        <w:jc w:val="both"/>
        <w:rPr>
          <w:sz w:val="20"/>
          <w:szCs w:val="20"/>
        </w:rPr>
      </w:pPr>
      <w:r w:rsidRPr="003E5FE5">
        <w:rPr>
          <w:sz w:val="20"/>
          <w:szCs w:val="20"/>
        </w:rPr>
        <w:t>The policy is intended to:</w:t>
      </w:r>
    </w:p>
    <w:p w14:paraId="38B1F612" w14:textId="77777777" w:rsidR="007D3AC9" w:rsidRPr="003E5FE5" w:rsidRDefault="007D3AC9" w:rsidP="007D3AC9">
      <w:pPr>
        <w:pStyle w:val="Default"/>
        <w:jc w:val="both"/>
        <w:rPr>
          <w:sz w:val="20"/>
          <w:szCs w:val="20"/>
        </w:rPr>
      </w:pPr>
    </w:p>
    <w:p w14:paraId="1E39F5D8" w14:textId="77777777" w:rsidR="007D3AC9" w:rsidRPr="003E5FE5" w:rsidRDefault="007D3AC9" w:rsidP="007D3AC9">
      <w:pPr>
        <w:pStyle w:val="Default"/>
        <w:numPr>
          <w:ilvl w:val="0"/>
          <w:numId w:val="28"/>
        </w:numPr>
        <w:jc w:val="both"/>
        <w:rPr>
          <w:sz w:val="20"/>
          <w:szCs w:val="20"/>
        </w:rPr>
      </w:pPr>
      <w:r w:rsidRPr="003E5FE5">
        <w:rPr>
          <w:sz w:val="20"/>
          <w:szCs w:val="20"/>
        </w:rPr>
        <w:t>ensure the Trust minimises agency costs ensuring value for money;</w:t>
      </w:r>
    </w:p>
    <w:p w14:paraId="30992920" w14:textId="77777777" w:rsidR="007D3AC9" w:rsidRPr="003E5FE5" w:rsidRDefault="007D3AC9" w:rsidP="007D3AC9">
      <w:pPr>
        <w:pStyle w:val="Default"/>
        <w:numPr>
          <w:ilvl w:val="0"/>
          <w:numId w:val="28"/>
        </w:numPr>
        <w:jc w:val="both"/>
        <w:rPr>
          <w:sz w:val="20"/>
          <w:szCs w:val="20"/>
        </w:rPr>
      </w:pPr>
      <w:r w:rsidRPr="003E5FE5">
        <w:rPr>
          <w:sz w:val="20"/>
          <w:szCs w:val="20"/>
        </w:rPr>
        <w:t>maintain robust monitoring systems within the Trust;</w:t>
      </w:r>
    </w:p>
    <w:p w14:paraId="7ECB794D" w14:textId="77777777" w:rsidR="007D3AC9" w:rsidRPr="003E5FE5" w:rsidRDefault="007D3AC9" w:rsidP="007D3AC9">
      <w:pPr>
        <w:pStyle w:val="Default"/>
        <w:numPr>
          <w:ilvl w:val="0"/>
          <w:numId w:val="28"/>
        </w:numPr>
        <w:jc w:val="both"/>
        <w:rPr>
          <w:sz w:val="20"/>
          <w:szCs w:val="20"/>
        </w:rPr>
      </w:pPr>
      <w:r w:rsidRPr="003E5FE5">
        <w:rPr>
          <w:sz w:val="20"/>
          <w:szCs w:val="20"/>
        </w:rPr>
        <w:t>ensure that appropriate safeguarding of employment checks are carried out in accordance with the Trust’s Safe Employment Policy;</w:t>
      </w:r>
    </w:p>
    <w:p w14:paraId="5EF98684" w14:textId="77777777" w:rsidR="007D3AC9" w:rsidRPr="003E5FE5" w:rsidRDefault="007D3AC9" w:rsidP="007D3AC9">
      <w:pPr>
        <w:pStyle w:val="ListParagraph"/>
        <w:numPr>
          <w:ilvl w:val="0"/>
          <w:numId w:val="28"/>
        </w:numPr>
        <w:spacing w:after="0" w:line="240" w:lineRule="auto"/>
        <w:jc w:val="both"/>
        <w:rPr>
          <w:rFonts w:ascii="Arial" w:hAnsi="Arial" w:cs="Arial"/>
          <w:sz w:val="20"/>
          <w:szCs w:val="20"/>
        </w:rPr>
      </w:pPr>
      <w:r w:rsidRPr="003E5FE5">
        <w:rPr>
          <w:rFonts w:ascii="Arial" w:hAnsi="Arial" w:cs="Arial"/>
          <w:sz w:val="20"/>
          <w:szCs w:val="20"/>
        </w:rPr>
        <w:t>ensure that the Trust is compliant with current employment legislation and National NHS directives.</w:t>
      </w:r>
    </w:p>
    <w:p w14:paraId="25AA666C" w14:textId="77777777" w:rsidR="007D3AC9" w:rsidRPr="003E5FE5" w:rsidRDefault="007D3AC9" w:rsidP="007D3AC9">
      <w:pPr>
        <w:spacing w:after="0" w:line="240" w:lineRule="auto"/>
        <w:jc w:val="both"/>
        <w:rPr>
          <w:rFonts w:ascii="Arial" w:hAnsi="Arial" w:cs="Arial"/>
          <w:sz w:val="20"/>
          <w:szCs w:val="20"/>
        </w:rPr>
      </w:pPr>
    </w:p>
    <w:p w14:paraId="1528095D" w14:textId="77777777" w:rsidR="007D3AC9" w:rsidRPr="003E5FE5" w:rsidRDefault="007D3AC9" w:rsidP="007D3AC9">
      <w:pPr>
        <w:spacing w:after="0" w:line="240" w:lineRule="auto"/>
        <w:jc w:val="both"/>
        <w:rPr>
          <w:rFonts w:ascii="Arial" w:hAnsi="Arial" w:cs="Arial"/>
          <w:sz w:val="20"/>
          <w:szCs w:val="20"/>
        </w:rPr>
      </w:pPr>
      <w:r w:rsidRPr="003E5FE5">
        <w:rPr>
          <w:rFonts w:ascii="Arial" w:hAnsi="Arial" w:cs="Arial"/>
          <w:sz w:val="20"/>
          <w:szCs w:val="20"/>
        </w:rPr>
        <w:t>This policy applies to all temporary workers in the Trust.</w:t>
      </w:r>
    </w:p>
    <w:p w14:paraId="3BFBFD3E" w14:textId="77777777" w:rsidR="007D3AC9" w:rsidRDefault="007D3AC9" w:rsidP="007D3AC9">
      <w:pPr>
        <w:autoSpaceDE w:val="0"/>
        <w:autoSpaceDN w:val="0"/>
        <w:adjustRightInd w:val="0"/>
        <w:spacing w:after="0" w:line="240" w:lineRule="auto"/>
        <w:jc w:val="both"/>
        <w:rPr>
          <w:rFonts w:ascii="Arial" w:hAnsi="Arial" w:cs="Arial"/>
          <w:color w:val="000000"/>
        </w:rPr>
      </w:pPr>
    </w:p>
    <w:p w14:paraId="4D2EFFCD" w14:textId="77777777" w:rsidR="007D3AC9" w:rsidRPr="003E5FE5" w:rsidRDefault="007D3AC9" w:rsidP="007D3AC9">
      <w:pPr>
        <w:suppressAutoHyphens/>
        <w:spacing w:after="0" w:line="240" w:lineRule="auto"/>
        <w:jc w:val="both"/>
        <w:rPr>
          <w:rFonts w:ascii="Arial" w:eastAsia="Times New Roman" w:hAnsi="Arial" w:cs="Arial"/>
          <w:b/>
          <w:lang w:val="en-US" w:eastAsia="ar-SA"/>
        </w:rPr>
      </w:pPr>
      <w:r w:rsidRPr="003E5FE5">
        <w:rPr>
          <w:rFonts w:ascii="Arial" w:eastAsia="Times New Roman" w:hAnsi="Arial" w:cs="Arial"/>
          <w:b/>
          <w:lang w:val="en-US" w:eastAsia="ar-SA"/>
        </w:rPr>
        <w:t>Aims and objectives</w:t>
      </w:r>
    </w:p>
    <w:p w14:paraId="1F1831DE" w14:textId="77777777" w:rsidR="007D3AC9" w:rsidRPr="003E5FE5" w:rsidRDefault="007D3AC9" w:rsidP="007D3AC9">
      <w:pPr>
        <w:suppressAutoHyphens/>
        <w:spacing w:after="0" w:line="240" w:lineRule="auto"/>
        <w:jc w:val="both"/>
        <w:rPr>
          <w:rFonts w:ascii="Arial" w:eastAsia="Times New Roman" w:hAnsi="Arial" w:cs="Arial"/>
          <w:b/>
          <w:lang w:val="en-US" w:eastAsia="ar-SA"/>
        </w:rPr>
      </w:pPr>
    </w:p>
    <w:p w14:paraId="7E3DD5AE" w14:textId="77777777" w:rsidR="007D3AC9" w:rsidRPr="003E5FE5" w:rsidRDefault="007D3AC9" w:rsidP="007D3AC9">
      <w:pPr>
        <w:suppressAutoHyphens/>
        <w:spacing w:after="0" w:line="240" w:lineRule="auto"/>
        <w:jc w:val="both"/>
        <w:rPr>
          <w:rFonts w:ascii="Arial" w:eastAsia="Times New Roman" w:hAnsi="Arial" w:cs="Arial"/>
          <w:sz w:val="20"/>
          <w:szCs w:val="20"/>
          <w:lang w:val="en-US" w:eastAsia="ar-SA"/>
        </w:rPr>
      </w:pPr>
      <w:r w:rsidRPr="003E5FE5">
        <w:rPr>
          <w:rFonts w:ascii="Arial" w:eastAsia="Times New Roman" w:hAnsi="Arial" w:cs="Arial"/>
          <w:sz w:val="20"/>
          <w:szCs w:val="20"/>
          <w:lang w:val="en-US" w:eastAsia="ar-SA"/>
        </w:rPr>
        <w:t>From time to time the Trust may experience staffing difficulties and after considering all alternatives will need to secure temporary workers to maintain service provision.</w:t>
      </w:r>
    </w:p>
    <w:p w14:paraId="253B71B8" w14:textId="77777777" w:rsidR="007D3AC9" w:rsidRPr="003E5FE5" w:rsidRDefault="007D3AC9" w:rsidP="007D3AC9">
      <w:pPr>
        <w:suppressAutoHyphens/>
        <w:spacing w:after="0" w:line="240" w:lineRule="auto"/>
        <w:jc w:val="both"/>
        <w:rPr>
          <w:rFonts w:ascii="Arial" w:eastAsia="Times New Roman" w:hAnsi="Arial" w:cs="Arial"/>
          <w:sz w:val="20"/>
          <w:szCs w:val="20"/>
          <w:lang w:val="en-US" w:eastAsia="ar-SA"/>
        </w:rPr>
      </w:pPr>
    </w:p>
    <w:p w14:paraId="74865CE8" w14:textId="77777777" w:rsidR="007D3AC9" w:rsidRPr="003E5FE5" w:rsidRDefault="007D3AC9" w:rsidP="007D3AC9">
      <w:pPr>
        <w:suppressAutoHyphens/>
        <w:spacing w:after="0" w:line="240" w:lineRule="auto"/>
        <w:jc w:val="both"/>
        <w:rPr>
          <w:rFonts w:ascii="Arial" w:eastAsia="Times New Roman" w:hAnsi="Arial" w:cs="Arial"/>
          <w:sz w:val="20"/>
          <w:szCs w:val="20"/>
          <w:lang w:val="en-US" w:eastAsia="ar-SA"/>
        </w:rPr>
      </w:pPr>
      <w:r w:rsidRPr="003E5FE5">
        <w:rPr>
          <w:rFonts w:ascii="Arial" w:eastAsia="Times New Roman" w:hAnsi="Arial" w:cs="Arial"/>
          <w:sz w:val="20"/>
          <w:szCs w:val="20"/>
          <w:lang w:val="en-US" w:eastAsia="ar-SA"/>
        </w:rPr>
        <w:t>This policy sets out the standards and procedures required to ensure that those individuals undertaking temporary assignments are appropriately engaged, trained and deployed in a manner which is cost effective and supports the delivery of high quality services while ensuring the Trust is compliant with its statutory and legal obligations.</w:t>
      </w:r>
    </w:p>
    <w:p w14:paraId="61A731E8" w14:textId="77777777" w:rsidR="007D3AC9" w:rsidRPr="003E5FE5" w:rsidRDefault="007D3AC9" w:rsidP="007D3AC9">
      <w:pPr>
        <w:suppressAutoHyphens/>
        <w:spacing w:after="0" w:line="240" w:lineRule="auto"/>
        <w:jc w:val="both"/>
        <w:rPr>
          <w:rFonts w:ascii="Arial" w:eastAsia="Times New Roman" w:hAnsi="Arial" w:cs="Arial"/>
          <w:sz w:val="20"/>
          <w:szCs w:val="20"/>
          <w:lang w:val="en-US" w:eastAsia="ar-SA"/>
        </w:rPr>
      </w:pPr>
    </w:p>
    <w:p w14:paraId="66327469" w14:textId="77777777" w:rsidR="007D3AC9" w:rsidRPr="003E5FE5" w:rsidRDefault="007D3AC9" w:rsidP="007D3AC9">
      <w:pPr>
        <w:suppressAutoHyphens/>
        <w:spacing w:after="0" w:line="240" w:lineRule="auto"/>
        <w:jc w:val="both"/>
        <w:rPr>
          <w:rFonts w:ascii="Arial" w:eastAsia="Times New Roman" w:hAnsi="Arial" w:cs="Arial"/>
          <w:sz w:val="20"/>
          <w:szCs w:val="20"/>
          <w:lang w:val="en-US" w:eastAsia="ar-SA"/>
        </w:rPr>
      </w:pPr>
      <w:r w:rsidRPr="003E5FE5">
        <w:rPr>
          <w:rFonts w:ascii="Arial" w:eastAsia="Times New Roman" w:hAnsi="Arial" w:cs="Arial"/>
          <w:sz w:val="20"/>
          <w:szCs w:val="20"/>
          <w:lang w:val="en-US" w:eastAsia="ar-SA"/>
        </w:rPr>
        <w:t>The purpose of this policy is to provide clear principles and parameters for the booking of all temporary staff. The policy also seeks to make clear the respective responsibilities of managers and other Trust staff in respect of the engagement, management and deployment of temporary workers.</w:t>
      </w:r>
    </w:p>
    <w:p w14:paraId="38A8C5E6" w14:textId="77777777" w:rsidR="007D3AC9" w:rsidRPr="003E5FE5" w:rsidRDefault="007D3AC9" w:rsidP="007D3AC9">
      <w:pPr>
        <w:suppressAutoHyphens/>
        <w:spacing w:after="0" w:line="240" w:lineRule="auto"/>
        <w:jc w:val="both"/>
        <w:rPr>
          <w:rFonts w:ascii="Arial" w:eastAsia="Times New Roman" w:hAnsi="Arial" w:cs="Arial"/>
          <w:sz w:val="20"/>
          <w:szCs w:val="20"/>
          <w:lang w:val="en-US" w:eastAsia="ar-SA"/>
        </w:rPr>
      </w:pPr>
    </w:p>
    <w:p w14:paraId="3DBCD5A8" w14:textId="77777777" w:rsidR="007D3AC9" w:rsidRPr="003E5FE5" w:rsidRDefault="007D3AC9" w:rsidP="007D3AC9">
      <w:pPr>
        <w:suppressAutoHyphens/>
        <w:spacing w:after="0" w:line="240" w:lineRule="auto"/>
        <w:jc w:val="both"/>
        <w:rPr>
          <w:rFonts w:ascii="Arial" w:eastAsia="Times New Roman" w:hAnsi="Arial" w:cs="Arial"/>
          <w:sz w:val="20"/>
          <w:szCs w:val="20"/>
          <w:lang w:val="en-US" w:eastAsia="ar-SA"/>
        </w:rPr>
      </w:pPr>
      <w:r w:rsidRPr="003E5FE5">
        <w:rPr>
          <w:rFonts w:ascii="Arial" w:eastAsia="Times New Roman" w:hAnsi="Arial" w:cs="Arial"/>
          <w:sz w:val="20"/>
          <w:szCs w:val="20"/>
          <w:lang w:val="en-US" w:eastAsia="ar-SA"/>
        </w:rPr>
        <w:t>The Trust is committed to equality of opportunity in recruitment, employment, transfer and promotion. Temporary workers will be treated fairly and consistently, regardless of age, gender, race, religion, nationality, marital status, sexual orientation or disability. This policy has been devised to support our commitment to diversity and equality. It will ensure that the Trust complies with existing legislation and best practice in this regard.</w:t>
      </w:r>
    </w:p>
    <w:p w14:paraId="105D645A" w14:textId="77777777" w:rsidR="007D3AC9" w:rsidRPr="003E5FE5" w:rsidRDefault="007D3AC9" w:rsidP="007D3AC9">
      <w:pPr>
        <w:suppressAutoHyphens/>
        <w:spacing w:after="0" w:line="240" w:lineRule="auto"/>
        <w:jc w:val="both"/>
        <w:rPr>
          <w:rFonts w:ascii="Arial" w:eastAsia="Times New Roman" w:hAnsi="Arial" w:cs="Arial"/>
          <w:sz w:val="20"/>
          <w:szCs w:val="20"/>
          <w:lang w:val="en-US" w:eastAsia="ar-SA"/>
        </w:rPr>
      </w:pPr>
    </w:p>
    <w:p w14:paraId="69DF8DC2" w14:textId="77777777" w:rsidR="007D3AC9" w:rsidRDefault="007D3AC9" w:rsidP="007D3AC9">
      <w:pPr>
        <w:suppressAutoHyphens/>
        <w:spacing w:after="0" w:line="240" w:lineRule="auto"/>
        <w:jc w:val="both"/>
        <w:rPr>
          <w:rFonts w:ascii="Arial" w:eastAsia="Times New Roman" w:hAnsi="Arial" w:cs="Arial"/>
          <w:sz w:val="20"/>
          <w:szCs w:val="20"/>
          <w:lang w:val="en-US" w:eastAsia="ar-SA"/>
        </w:rPr>
      </w:pPr>
      <w:r w:rsidRPr="003E5FE5">
        <w:rPr>
          <w:rFonts w:ascii="Arial" w:eastAsia="Times New Roman" w:hAnsi="Arial" w:cs="Arial"/>
          <w:sz w:val="20"/>
          <w:szCs w:val="20"/>
          <w:lang w:val="en-US" w:eastAsia="ar-SA"/>
        </w:rPr>
        <w:t>All principles of this policy apply equally to all staff groups. All engaging managers should ensure they act in accordance with the requirements outlined in this policy when engaging a temporary worker and all temporary workers should ensure that they are familiar with the terms of this policy prior to the commencement of a temporary assignment at the Trust.</w:t>
      </w:r>
    </w:p>
    <w:p w14:paraId="404E4D1A" w14:textId="77777777" w:rsidR="007D3AC9" w:rsidRDefault="007D3AC9" w:rsidP="007D3AC9">
      <w:pPr>
        <w:suppressAutoHyphens/>
        <w:spacing w:after="0" w:line="240" w:lineRule="auto"/>
        <w:jc w:val="both"/>
        <w:rPr>
          <w:rFonts w:ascii="Arial" w:eastAsia="Times New Roman" w:hAnsi="Arial" w:cs="Arial"/>
          <w:sz w:val="20"/>
          <w:szCs w:val="20"/>
          <w:lang w:val="en-US" w:eastAsia="ar-SA"/>
        </w:rPr>
      </w:pPr>
    </w:p>
    <w:p w14:paraId="16F0C16E" w14:textId="77777777" w:rsidR="007D3AC9" w:rsidRPr="003E5FE5" w:rsidRDefault="007D3AC9" w:rsidP="007D3AC9">
      <w:pPr>
        <w:spacing w:after="0" w:line="240" w:lineRule="auto"/>
        <w:jc w:val="both"/>
        <w:rPr>
          <w:rFonts w:ascii="Arial" w:hAnsi="Arial" w:cs="Arial"/>
          <w:sz w:val="20"/>
          <w:szCs w:val="20"/>
        </w:rPr>
      </w:pPr>
      <w:r w:rsidRPr="003E5FE5">
        <w:rPr>
          <w:rFonts w:ascii="Arial" w:hAnsi="Arial" w:cs="Arial"/>
          <w:sz w:val="20"/>
          <w:szCs w:val="20"/>
        </w:rPr>
        <w:t>The following policies may be referred to for further information and guidance on engaging and managing temporary workers:</w:t>
      </w:r>
    </w:p>
    <w:p w14:paraId="2D394A6A" w14:textId="77777777" w:rsidR="007D3AC9" w:rsidRPr="003E5FE5" w:rsidRDefault="007D3AC9" w:rsidP="007D3AC9">
      <w:pPr>
        <w:spacing w:after="0" w:line="240" w:lineRule="auto"/>
        <w:jc w:val="both"/>
        <w:rPr>
          <w:rFonts w:ascii="Arial" w:hAnsi="Arial" w:cs="Arial"/>
          <w:sz w:val="20"/>
          <w:szCs w:val="20"/>
        </w:rPr>
      </w:pPr>
    </w:p>
    <w:p w14:paraId="09E899DB" w14:textId="77777777" w:rsidR="007D3AC9" w:rsidRPr="003E5FE5" w:rsidRDefault="007D3AC9" w:rsidP="007D3AC9">
      <w:pPr>
        <w:numPr>
          <w:ilvl w:val="0"/>
          <w:numId w:val="29"/>
        </w:numPr>
        <w:suppressAutoHyphens/>
        <w:spacing w:after="0" w:line="240" w:lineRule="auto"/>
        <w:jc w:val="both"/>
        <w:rPr>
          <w:rFonts w:ascii="Arial" w:hAnsi="Arial" w:cs="Arial"/>
          <w:sz w:val="20"/>
          <w:szCs w:val="20"/>
        </w:rPr>
      </w:pPr>
      <w:r w:rsidRPr="003E5FE5">
        <w:rPr>
          <w:rFonts w:ascii="Arial" w:hAnsi="Arial" w:cs="Arial"/>
          <w:sz w:val="20"/>
          <w:szCs w:val="20"/>
        </w:rPr>
        <w:t>Safe Recruitment and Selection  Policy</w:t>
      </w:r>
    </w:p>
    <w:p w14:paraId="3B6315C4" w14:textId="77777777" w:rsidR="007D3AC9" w:rsidRPr="003E5FE5" w:rsidRDefault="007D3AC9" w:rsidP="007D3AC9">
      <w:pPr>
        <w:numPr>
          <w:ilvl w:val="0"/>
          <w:numId w:val="29"/>
        </w:numPr>
        <w:tabs>
          <w:tab w:val="left" w:pos="426"/>
        </w:tabs>
        <w:suppressAutoHyphens/>
        <w:spacing w:after="0" w:line="240" w:lineRule="auto"/>
        <w:jc w:val="both"/>
        <w:rPr>
          <w:rFonts w:ascii="Arial" w:hAnsi="Arial" w:cs="Arial"/>
          <w:sz w:val="20"/>
          <w:szCs w:val="20"/>
        </w:rPr>
      </w:pPr>
      <w:r w:rsidRPr="003E5FE5">
        <w:rPr>
          <w:rFonts w:ascii="Arial" w:hAnsi="Arial" w:cs="Arial"/>
          <w:sz w:val="20"/>
          <w:szCs w:val="20"/>
        </w:rPr>
        <w:t xml:space="preserve">    Safe Employment Policy</w:t>
      </w:r>
    </w:p>
    <w:p w14:paraId="6346C450" w14:textId="77777777" w:rsidR="007D3AC9" w:rsidRPr="003E5FE5" w:rsidRDefault="007D3AC9" w:rsidP="007D3AC9">
      <w:pPr>
        <w:numPr>
          <w:ilvl w:val="0"/>
          <w:numId w:val="29"/>
        </w:numPr>
        <w:suppressAutoHyphens/>
        <w:spacing w:after="0" w:line="240" w:lineRule="auto"/>
        <w:jc w:val="both"/>
        <w:rPr>
          <w:rFonts w:ascii="Arial" w:hAnsi="Arial" w:cs="Arial"/>
          <w:sz w:val="20"/>
          <w:szCs w:val="20"/>
        </w:rPr>
      </w:pPr>
      <w:r w:rsidRPr="003E5FE5">
        <w:rPr>
          <w:rFonts w:ascii="Arial" w:hAnsi="Arial" w:cs="Arial"/>
          <w:sz w:val="20"/>
          <w:szCs w:val="20"/>
        </w:rPr>
        <w:t>Flexibility Working Guidelines</w:t>
      </w:r>
    </w:p>
    <w:p w14:paraId="2CE60F2D" w14:textId="77777777" w:rsidR="007D3AC9" w:rsidRPr="003E5FE5" w:rsidRDefault="007D3AC9" w:rsidP="007D3AC9">
      <w:pPr>
        <w:numPr>
          <w:ilvl w:val="0"/>
          <w:numId w:val="29"/>
        </w:numPr>
        <w:suppressAutoHyphens/>
        <w:spacing w:after="0" w:line="240" w:lineRule="auto"/>
        <w:jc w:val="both"/>
        <w:rPr>
          <w:rFonts w:ascii="Arial" w:hAnsi="Arial" w:cs="Arial"/>
          <w:sz w:val="20"/>
          <w:szCs w:val="20"/>
        </w:rPr>
      </w:pPr>
      <w:r w:rsidRPr="003E5FE5">
        <w:rPr>
          <w:rFonts w:ascii="Arial" w:hAnsi="Arial" w:cs="Arial"/>
          <w:sz w:val="20"/>
          <w:szCs w:val="20"/>
        </w:rPr>
        <w:t>E-Roster Procedure</w:t>
      </w:r>
    </w:p>
    <w:p w14:paraId="10E0EA39" w14:textId="77777777" w:rsidR="007D3AC9" w:rsidRDefault="007D3AC9" w:rsidP="007D3AC9">
      <w:pPr>
        <w:spacing w:after="0" w:line="240" w:lineRule="auto"/>
        <w:rPr>
          <w:rFonts w:ascii="Arial" w:eastAsia="MS Mincho" w:hAnsi="Arial" w:cs="Arial"/>
          <w:b/>
          <w:bCs/>
          <w:kern w:val="32"/>
          <w:sz w:val="20"/>
          <w:szCs w:val="20"/>
          <w:lang w:eastAsia="en-GB"/>
        </w:rPr>
      </w:pPr>
    </w:p>
    <w:p w14:paraId="1F863B04" w14:textId="77777777" w:rsidR="007D3AC9" w:rsidRPr="003E5FE5" w:rsidRDefault="007D3AC9" w:rsidP="007D3AC9">
      <w:pPr>
        <w:spacing w:after="0" w:line="240" w:lineRule="auto"/>
        <w:rPr>
          <w:rFonts w:ascii="Arial" w:eastAsia="MS Mincho" w:hAnsi="Arial" w:cs="Arial"/>
          <w:b/>
          <w:bCs/>
          <w:kern w:val="32"/>
          <w:sz w:val="20"/>
          <w:szCs w:val="20"/>
          <w:lang w:eastAsia="en-GB"/>
        </w:rPr>
      </w:pPr>
    </w:p>
    <w:p w14:paraId="7B92C5AB" w14:textId="77777777" w:rsidR="007D3AC9" w:rsidRDefault="007D3AC9" w:rsidP="007D3AC9">
      <w:pPr>
        <w:pStyle w:val="Heading1"/>
        <w:numPr>
          <w:ilvl w:val="0"/>
          <w:numId w:val="17"/>
        </w:numPr>
        <w:spacing w:before="0" w:after="0"/>
      </w:pPr>
      <w:r>
        <w:lastRenderedPageBreak/>
        <w:t>Roles and responsibilities</w:t>
      </w:r>
    </w:p>
    <w:p w14:paraId="48B61A52" w14:textId="77777777" w:rsidR="007D3AC9" w:rsidRPr="00365B11" w:rsidRDefault="007D3AC9" w:rsidP="007D3AC9">
      <w:pPr>
        <w:spacing w:after="0" w:line="240" w:lineRule="auto"/>
        <w:rPr>
          <w:lang w:eastAsia="en-GB"/>
        </w:rPr>
      </w:pPr>
    </w:p>
    <w:p w14:paraId="0D1C9688" w14:textId="77777777" w:rsidR="007D3AC9" w:rsidRPr="00365B11" w:rsidRDefault="007D3AC9" w:rsidP="007D3AC9">
      <w:pPr>
        <w:suppressAutoHyphens/>
        <w:spacing w:after="0" w:line="240" w:lineRule="auto"/>
        <w:jc w:val="both"/>
        <w:rPr>
          <w:rFonts w:ascii="Arial" w:hAnsi="Arial" w:cs="Arial"/>
        </w:rPr>
      </w:pPr>
      <w:r w:rsidRPr="00365B11">
        <w:rPr>
          <w:rFonts w:ascii="Arial" w:hAnsi="Arial" w:cs="Arial"/>
          <w:b/>
        </w:rPr>
        <w:t>Chief People Officer</w:t>
      </w:r>
    </w:p>
    <w:p w14:paraId="1CC7919C" w14:textId="77777777" w:rsidR="007D3AC9" w:rsidRPr="003E5FE5" w:rsidRDefault="007D3AC9" w:rsidP="007D3AC9">
      <w:pPr>
        <w:spacing w:after="0" w:line="240" w:lineRule="auto"/>
        <w:jc w:val="both"/>
        <w:rPr>
          <w:rFonts w:ascii="Arial" w:hAnsi="Arial" w:cs="Arial"/>
          <w:sz w:val="20"/>
          <w:szCs w:val="20"/>
        </w:rPr>
      </w:pPr>
      <w:r w:rsidRPr="003E5FE5">
        <w:rPr>
          <w:rFonts w:ascii="Arial" w:hAnsi="Arial" w:cs="Arial"/>
          <w:sz w:val="20"/>
          <w:szCs w:val="20"/>
        </w:rPr>
        <w:t>The Chief People Officer, in conjunction with the Chief Nurse and the Chief Operations Officer, is responsible for promoting and supporting the aims and objectives of this policy.</w:t>
      </w:r>
    </w:p>
    <w:p w14:paraId="2F29DBF9" w14:textId="77777777" w:rsidR="007D3AC9" w:rsidRPr="003E5FE5" w:rsidRDefault="007D3AC9" w:rsidP="007D3AC9">
      <w:pPr>
        <w:spacing w:after="0" w:line="240" w:lineRule="auto"/>
        <w:jc w:val="both"/>
        <w:rPr>
          <w:rFonts w:ascii="Arial" w:hAnsi="Arial" w:cs="Arial"/>
          <w:sz w:val="20"/>
          <w:szCs w:val="20"/>
        </w:rPr>
      </w:pPr>
    </w:p>
    <w:p w14:paraId="73E8B22D" w14:textId="77777777" w:rsidR="007D3AC9" w:rsidRPr="00365B11" w:rsidRDefault="007D3AC9" w:rsidP="007D3AC9">
      <w:pPr>
        <w:spacing w:after="0" w:line="240" w:lineRule="auto"/>
        <w:ind w:left="709" w:hanging="786"/>
        <w:jc w:val="both"/>
        <w:rPr>
          <w:rFonts w:ascii="Arial" w:hAnsi="Arial" w:cs="Arial"/>
        </w:rPr>
      </w:pPr>
      <w:r w:rsidRPr="00365B11">
        <w:rPr>
          <w:rFonts w:ascii="Arial" w:hAnsi="Arial" w:cs="Arial"/>
          <w:b/>
        </w:rPr>
        <w:t>Procurement Service</w:t>
      </w:r>
    </w:p>
    <w:p w14:paraId="41085691" w14:textId="77777777" w:rsidR="007D3AC9" w:rsidRDefault="007D3AC9" w:rsidP="007D3AC9">
      <w:pPr>
        <w:spacing w:after="0" w:line="240" w:lineRule="auto"/>
        <w:ind w:left="709" w:hanging="786"/>
        <w:jc w:val="both"/>
        <w:rPr>
          <w:rFonts w:ascii="Arial" w:hAnsi="Arial" w:cs="Arial"/>
          <w:sz w:val="20"/>
          <w:szCs w:val="20"/>
        </w:rPr>
      </w:pPr>
      <w:r w:rsidRPr="003E5FE5">
        <w:rPr>
          <w:rFonts w:ascii="Arial" w:hAnsi="Arial" w:cs="Arial"/>
          <w:sz w:val="20"/>
          <w:szCs w:val="20"/>
        </w:rPr>
        <w:t>The Procurement Service will work collaboratively with</w:t>
      </w:r>
      <w:r>
        <w:rPr>
          <w:rFonts w:ascii="Arial" w:hAnsi="Arial" w:cs="Arial"/>
          <w:sz w:val="20"/>
          <w:szCs w:val="20"/>
        </w:rPr>
        <w:t xml:space="preserve"> Workforce Systems to advise on arrangement</w:t>
      </w:r>
    </w:p>
    <w:p w14:paraId="77EDDA01" w14:textId="77777777" w:rsidR="007D3AC9" w:rsidRPr="003E5FE5" w:rsidRDefault="007D3AC9" w:rsidP="007D3AC9">
      <w:pPr>
        <w:spacing w:after="0" w:line="240" w:lineRule="auto"/>
        <w:ind w:left="709" w:hanging="786"/>
        <w:jc w:val="both"/>
        <w:rPr>
          <w:rFonts w:ascii="Arial" w:hAnsi="Arial" w:cs="Arial"/>
          <w:sz w:val="20"/>
          <w:szCs w:val="20"/>
        </w:rPr>
      </w:pPr>
      <w:r w:rsidRPr="003E5FE5">
        <w:rPr>
          <w:rFonts w:ascii="Arial" w:hAnsi="Arial" w:cs="Arial"/>
          <w:sz w:val="20"/>
          <w:szCs w:val="20"/>
        </w:rPr>
        <w:t>of contracts where necessary a</w:t>
      </w:r>
      <w:r>
        <w:rPr>
          <w:rFonts w:ascii="Arial" w:hAnsi="Arial" w:cs="Arial"/>
          <w:sz w:val="20"/>
          <w:szCs w:val="20"/>
        </w:rPr>
        <w:t xml:space="preserve">nd in conjunction with the NHSI </w:t>
      </w:r>
      <w:r w:rsidRPr="003E5FE5">
        <w:rPr>
          <w:rFonts w:ascii="Arial" w:hAnsi="Arial" w:cs="Arial"/>
          <w:sz w:val="20"/>
          <w:szCs w:val="20"/>
        </w:rPr>
        <w:t>approved framework providers.</w:t>
      </w:r>
    </w:p>
    <w:p w14:paraId="7AD156B0" w14:textId="77777777" w:rsidR="007D3AC9" w:rsidRPr="003E5FE5" w:rsidRDefault="007D3AC9" w:rsidP="007D3AC9">
      <w:pPr>
        <w:spacing w:after="0" w:line="240" w:lineRule="auto"/>
        <w:jc w:val="both"/>
        <w:rPr>
          <w:rFonts w:ascii="Arial" w:hAnsi="Arial" w:cs="Arial"/>
          <w:sz w:val="20"/>
          <w:szCs w:val="20"/>
        </w:rPr>
      </w:pPr>
    </w:p>
    <w:p w14:paraId="4BF7A7BB" w14:textId="77777777" w:rsidR="007D3AC9" w:rsidRPr="00365B11" w:rsidRDefault="007D3AC9" w:rsidP="007D3AC9">
      <w:pPr>
        <w:spacing w:after="0" w:line="240" w:lineRule="auto"/>
        <w:ind w:hanging="77"/>
        <w:jc w:val="both"/>
        <w:rPr>
          <w:rFonts w:ascii="Arial" w:hAnsi="Arial" w:cs="Arial"/>
          <w:b/>
        </w:rPr>
      </w:pPr>
      <w:r w:rsidRPr="00365B11">
        <w:rPr>
          <w:rFonts w:ascii="Arial" w:hAnsi="Arial" w:cs="Arial"/>
          <w:b/>
        </w:rPr>
        <w:t>Business HR Department</w:t>
      </w:r>
    </w:p>
    <w:p w14:paraId="76EA8C45" w14:textId="77777777" w:rsidR="007D3AC9" w:rsidRPr="003E5FE5"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The Business HR Team will provide professional support to bank workers and the Temporary</w:t>
      </w:r>
    </w:p>
    <w:p w14:paraId="1F141D04" w14:textId="77777777" w:rsidR="007D3AC9" w:rsidRPr="003E5FE5" w:rsidRDefault="007D3AC9" w:rsidP="007D3AC9">
      <w:pPr>
        <w:spacing w:after="0" w:line="240" w:lineRule="auto"/>
        <w:ind w:hanging="77"/>
        <w:jc w:val="both"/>
        <w:rPr>
          <w:rFonts w:ascii="Arial" w:hAnsi="Arial" w:cs="Arial"/>
          <w:b/>
          <w:sz w:val="20"/>
          <w:szCs w:val="20"/>
        </w:rPr>
      </w:pPr>
      <w:r w:rsidRPr="003E5FE5">
        <w:rPr>
          <w:rFonts w:ascii="Arial" w:hAnsi="Arial" w:cs="Arial"/>
          <w:sz w:val="20"/>
          <w:szCs w:val="20"/>
        </w:rPr>
        <w:t>Staffing team in relation to employment matters.</w:t>
      </w:r>
    </w:p>
    <w:p w14:paraId="61A9F64C" w14:textId="77777777" w:rsidR="007D3AC9" w:rsidRPr="003E5FE5" w:rsidRDefault="007D3AC9" w:rsidP="007D3AC9">
      <w:pPr>
        <w:spacing w:after="0" w:line="240" w:lineRule="auto"/>
        <w:ind w:left="644"/>
        <w:jc w:val="both"/>
        <w:rPr>
          <w:rFonts w:ascii="Arial" w:hAnsi="Arial" w:cs="Arial"/>
          <w:sz w:val="20"/>
          <w:szCs w:val="20"/>
        </w:rPr>
      </w:pPr>
    </w:p>
    <w:p w14:paraId="505AA543" w14:textId="77777777" w:rsidR="007D3AC9" w:rsidRPr="00365B11" w:rsidRDefault="007D3AC9" w:rsidP="007D3AC9">
      <w:pPr>
        <w:spacing w:after="0" w:line="240" w:lineRule="auto"/>
        <w:ind w:hanging="77"/>
        <w:jc w:val="both"/>
        <w:rPr>
          <w:rFonts w:ascii="Arial" w:hAnsi="Arial" w:cs="Arial"/>
          <w:b/>
        </w:rPr>
      </w:pPr>
      <w:r w:rsidRPr="00365B11">
        <w:rPr>
          <w:rFonts w:ascii="Arial" w:hAnsi="Arial" w:cs="Arial"/>
          <w:b/>
        </w:rPr>
        <w:t>Finance Department</w:t>
      </w:r>
    </w:p>
    <w:p w14:paraId="4082EB82" w14:textId="77777777" w:rsidR="007D3AC9" w:rsidRPr="003E5FE5" w:rsidRDefault="007D3AC9" w:rsidP="007D3AC9">
      <w:pPr>
        <w:spacing w:after="0" w:line="240" w:lineRule="auto"/>
        <w:ind w:hanging="77"/>
        <w:jc w:val="both"/>
        <w:rPr>
          <w:rFonts w:ascii="Arial" w:hAnsi="Arial" w:cs="Arial"/>
          <w:b/>
          <w:sz w:val="20"/>
          <w:szCs w:val="20"/>
        </w:rPr>
      </w:pPr>
      <w:r w:rsidRPr="003E5FE5">
        <w:rPr>
          <w:rFonts w:ascii="Arial" w:hAnsi="Arial" w:cs="Arial"/>
          <w:sz w:val="20"/>
          <w:szCs w:val="20"/>
        </w:rPr>
        <w:t>The Finance Department will:</w:t>
      </w:r>
    </w:p>
    <w:p w14:paraId="7991B0D7" w14:textId="77777777" w:rsidR="007D3AC9" w:rsidRPr="003E5FE5" w:rsidRDefault="007D3AC9" w:rsidP="007D3AC9">
      <w:pPr>
        <w:numPr>
          <w:ilvl w:val="0"/>
          <w:numId w:val="31"/>
        </w:numPr>
        <w:suppressAutoHyphens/>
        <w:spacing w:after="0" w:line="240" w:lineRule="auto"/>
        <w:jc w:val="both"/>
        <w:rPr>
          <w:rFonts w:ascii="Arial" w:hAnsi="Arial" w:cs="Arial"/>
          <w:sz w:val="20"/>
          <w:szCs w:val="20"/>
        </w:rPr>
      </w:pPr>
      <w:r w:rsidRPr="003E5FE5">
        <w:rPr>
          <w:rFonts w:ascii="Arial" w:hAnsi="Arial" w:cs="Arial"/>
          <w:sz w:val="20"/>
          <w:szCs w:val="20"/>
        </w:rPr>
        <w:t>collaborate with the Workforce and Temporary Staffing teams to monitor Trust expenditure on agency and self-employed workers to ensure value for money.</w:t>
      </w:r>
    </w:p>
    <w:p w14:paraId="653A2768" w14:textId="77777777" w:rsidR="007D3AC9" w:rsidRPr="003E5FE5" w:rsidRDefault="007D3AC9" w:rsidP="007D3AC9">
      <w:pPr>
        <w:numPr>
          <w:ilvl w:val="0"/>
          <w:numId w:val="31"/>
        </w:numPr>
        <w:suppressAutoHyphens/>
        <w:spacing w:after="0" w:line="240" w:lineRule="auto"/>
        <w:jc w:val="both"/>
        <w:rPr>
          <w:rFonts w:ascii="Arial" w:hAnsi="Arial" w:cs="Arial"/>
          <w:sz w:val="20"/>
          <w:szCs w:val="20"/>
        </w:rPr>
      </w:pPr>
      <w:r w:rsidRPr="003E5FE5">
        <w:rPr>
          <w:rFonts w:ascii="Arial" w:hAnsi="Arial" w:cs="Arial"/>
          <w:sz w:val="20"/>
          <w:szCs w:val="20"/>
        </w:rPr>
        <w:t>support the Temporary Staffing team to manage conciliation of invoicing from the temporary worker supply chain.</w:t>
      </w:r>
    </w:p>
    <w:p w14:paraId="0306B200" w14:textId="77777777" w:rsidR="007D3AC9" w:rsidRPr="003E5FE5" w:rsidRDefault="007D3AC9" w:rsidP="007D3AC9">
      <w:pPr>
        <w:spacing w:after="0" w:line="240" w:lineRule="auto"/>
        <w:ind w:left="644"/>
        <w:jc w:val="both"/>
        <w:rPr>
          <w:rFonts w:ascii="Arial" w:hAnsi="Arial" w:cs="Arial"/>
          <w:sz w:val="20"/>
          <w:szCs w:val="20"/>
        </w:rPr>
      </w:pPr>
    </w:p>
    <w:p w14:paraId="32E76F16" w14:textId="77777777" w:rsidR="007D3AC9" w:rsidRPr="00365B11" w:rsidRDefault="007D3AC9" w:rsidP="007D3AC9">
      <w:pPr>
        <w:spacing w:after="0" w:line="240" w:lineRule="auto"/>
        <w:ind w:hanging="77"/>
        <w:jc w:val="both"/>
        <w:rPr>
          <w:rFonts w:ascii="Arial" w:hAnsi="Arial" w:cs="Arial"/>
          <w:b/>
        </w:rPr>
      </w:pPr>
      <w:r w:rsidRPr="00365B11">
        <w:rPr>
          <w:rFonts w:ascii="Arial" w:hAnsi="Arial" w:cs="Arial"/>
          <w:b/>
        </w:rPr>
        <w:t>Responsible Officer (Medics)</w:t>
      </w:r>
    </w:p>
    <w:p w14:paraId="739D649A" w14:textId="77777777" w:rsidR="007D3AC9"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The Responsible Officer when required will undertake an evalua</w:t>
      </w:r>
      <w:r>
        <w:rPr>
          <w:rFonts w:ascii="Arial" w:hAnsi="Arial" w:cs="Arial"/>
          <w:sz w:val="20"/>
          <w:szCs w:val="20"/>
        </w:rPr>
        <w:t>tion of the fitness to practice of the</w:t>
      </w:r>
    </w:p>
    <w:p w14:paraId="78294EF8" w14:textId="77777777" w:rsidR="007D3AC9"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 xml:space="preserve">medical locum. Where a medical locum is engaged via an agency on the </w:t>
      </w:r>
      <w:r>
        <w:rPr>
          <w:rFonts w:ascii="Arial" w:hAnsi="Arial" w:cs="Arial"/>
          <w:sz w:val="20"/>
          <w:szCs w:val="20"/>
        </w:rPr>
        <w:t>HTE framework agreement</w:t>
      </w:r>
    </w:p>
    <w:p w14:paraId="63C77701" w14:textId="77777777" w:rsidR="007D3AC9" w:rsidRPr="003E5FE5"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for medical staffing, the agency’s Responsible Officer will verify the</w:t>
      </w:r>
      <w:r>
        <w:rPr>
          <w:rFonts w:ascii="Arial" w:hAnsi="Arial" w:cs="Arial"/>
          <w:sz w:val="20"/>
          <w:szCs w:val="20"/>
        </w:rPr>
        <w:t xml:space="preserve"> </w:t>
      </w:r>
      <w:r w:rsidRPr="003E5FE5">
        <w:rPr>
          <w:rFonts w:ascii="Arial" w:hAnsi="Arial" w:cs="Arial"/>
          <w:sz w:val="20"/>
          <w:szCs w:val="20"/>
        </w:rPr>
        <w:t>locum’s fitness to practice.</w:t>
      </w:r>
    </w:p>
    <w:p w14:paraId="762D4564" w14:textId="77777777" w:rsidR="007D3AC9" w:rsidRPr="003E5FE5" w:rsidRDefault="007D3AC9" w:rsidP="007D3AC9">
      <w:pPr>
        <w:spacing w:after="0" w:line="240" w:lineRule="auto"/>
        <w:ind w:hanging="77"/>
        <w:jc w:val="both"/>
        <w:rPr>
          <w:rFonts w:ascii="Arial" w:hAnsi="Arial" w:cs="Arial"/>
          <w:sz w:val="20"/>
          <w:szCs w:val="20"/>
        </w:rPr>
      </w:pPr>
    </w:p>
    <w:p w14:paraId="41CBF9F9" w14:textId="77777777" w:rsidR="007D3AC9"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In the event that a manager engages a medical locum from an agency outside o</w:t>
      </w:r>
      <w:r>
        <w:rPr>
          <w:rFonts w:ascii="Arial" w:hAnsi="Arial" w:cs="Arial"/>
          <w:sz w:val="20"/>
          <w:szCs w:val="20"/>
        </w:rPr>
        <w:t xml:space="preserve">f the </w:t>
      </w:r>
      <w:r w:rsidRPr="003E5FE5">
        <w:rPr>
          <w:rFonts w:ascii="Arial" w:hAnsi="Arial" w:cs="Arial"/>
          <w:sz w:val="20"/>
          <w:szCs w:val="20"/>
        </w:rPr>
        <w:t>HTE framework,</w:t>
      </w:r>
    </w:p>
    <w:p w14:paraId="4941ADFB" w14:textId="77777777" w:rsidR="007D3AC9"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the fitness to practice evaluation must be undertaken by communication</w:t>
      </w:r>
      <w:r>
        <w:rPr>
          <w:rFonts w:ascii="Arial" w:hAnsi="Arial" w:cs="Arial"/>
          <w:sz w:val="20"/>
          <w:szCs w:val="20"/>
        </w:rPr>
        <w:t xml:space="preserve"> </w:t>
      </w:r>
      <w:r w:rsidRPr="003E5FE5">
        <w:rPr>
          <w:rFonts w:ascii="Arial" w:hAnsi="Arial" w:cs="Arial"/>
          <w:sz w:val="20"/>
          <w:szCs w:val="20"/>
        </w:rPr>
        <w:t>from the Trust to the doctor’s</w:t>
      </w:r>
    </w:p>
    <w:p w14:paraId="77BC5EEE" w14:textId="77777777" w:rsidR="007D3AC9"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current Responsible Office. Where there is a clinical issue that</w:t>
      </w:r>
      <w:r>
        <w:rPr>
          <w:rFonts w:ascii="Arial" w:hAnsi="Arial" w:cs="Arial"/>
          <w:sz w:val="20"/>
          <w:szCs w:val="20"/>
        </w:rPr>
        <w:t xml:space="preserve"> </w:t>
      </w:r>
      <w:r w:rsidRPr="003E5FE5">
        <w:rPr>
          <w:rFonts w:ascii="Arial" w:hAnsi="Arial" w:cs="Arial"/>
          <w:sz w:val="20"/>
          <w:szCs w:val="20"/>
        </w:rPr>
        <w:t>needs investigation, the Trust’s</w:t>
      </w:r>
    </w:p>
    <w:p w14:paraId="1092CE1E" w14:textId="77777777" w:rsidR="007D3AC9" w:rsidRPr="003E5FE5"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Responsible Officer will work with the agency’s Responsible</w:t>
      </w:r>
      <w:r>
        <w:rPr>
          <w:rFonts w:ascii="Arial" w:hAnsi="Arial" w:cs="Arial"/>
          <w:sz w:val="20"/>
          <w:szCs w:val="20"/>
        </w:rPr>
        <w:t xml:space="preserve"> </w:t>
      </w:r>
      <w:r w:rsidRPr="003E5FE5">
        <w:rPr>
          <w:rFonts w:ascii="Arial" w:hAnsi="Arial" w:cs="Arial"/>
          <w:sz w:val="20"/>
          <w:szCs w:val="20"/>
        </w:rPr>
        <w:t>Officer to identify and resolve any issues.</w:t>
      </w:r>
    </w:p>
    <w:p w14:paraId="6AFA1FE6" w14:textId="77777777" w:rsidR="007D3AC9" w:rsidRPr="003E5FE5" w:rsidRDefault="007D3AC9" w:rsidP="007D3AC9">
      <w:pPr>
        <w:spacing w:after="0" w:line="240" w:lineRule="auto"/>
        <w:jc w:val="both"/>
        <w:rPr>
          <w:rFonts w:ascii="Arial" w:hAnsi="Arial" w:cs="Arial"/>
          <w:sz w:val="20"/>
          <w:szCs w:val="20"/>
        </w:rPr>
      </w:pPr>
    </w:p>
    <w:p w14:paraId="18A6B3F1" w14:textId="77777777" w:rsidR="007D3AC9" w:rsidRPr="00365B11" w:rsidRDefault="007D3AC9" w:rsidP="007D3AC9">
      <w:pPr>
        <w:spacing w:after="0" w:line="240" w:lineRule="auto"/>
        <w:ind w:hanging="77"/>
        <w:jc w:val="both"/>
        <w:rPr>
          <w:rFonts w:ascii="Arial" w:hAnsi="Arial" w:cs="Arial"/>
          <w:b/>
        </w:rPr>
      </w:pPr>
      <w:r w:rsidRPr="00365B11">
        <w:rPr>
          <w:rFonts w:ascii="Arial" w:hAnsi="Arial" w:cs="Arial"/>
          <w:b/>
        </w:rPr>
        <w:t>Operational Management teams</w:t>
      </w:r>
    </w:p>
    <w:p w14:paraId="4E51E1EB" w14:textId="77777777" w:rsidR="007D3AC9"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Divisional Management teams are responsible for ensuring Care Group staff adhere to this</w:t>
      </w:r>
      <w:r>
        <w:rPr>
          <w:rFonts w:ascii="Arial" w:hAnsi="Arial" w:cs="Arial"/>
          <w:sz w:val="20"/>
          <w:szCs w:val="20"/>
        </w:rPr>
        <w:t xml:space="preserve"> </w:t>
      </w:r>
      <w:r w:rsidRPr="003E5FE5">
        <w:rPr>
          <w:rFonts w:ascii="Arial" w:hAnsi="Arial" w:cs="Arial"/>
          <w:sz w:val="20"/>
          <w:szCs w:val="20"/>
        </w:rPr>
        <w:t>policy and</w:t>
      </w:r>
    </w:p>
    <w:p w14:paraId="3654C525" w14:textId="77777777" w:rsidR="007D3AC9" w:rsidRPr="006C0189"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all relevant processes and their requirements.</w:t>
      </w:r>
    </w:p>
    <w:p w14:paraId="6D1BEEEF" w14:textId="77777777" w:rsidR="007D3AC9" w:rsidRPr="003E5FE5" w:rsidRDefault="007D3AC9" w:rsidP="007D3AC9">
      <w:pPr>
        <w:spacing w:after="0" w:line="240" w:lineRule="auto"/>
        <w:ind w:hanging="77"/>
        <w:jc w:val="both"/>
        <w:rPr>
          <w:rFonts w:ascii="Arial" w:hAnsi="Arial" w:cs="Arial"/>
          <w:sz w:val="20"/>
          <w:szCs w:val="20"/>
        </w:rPr>
      </w:pPr>
    </w:p>
    <w:p w14:paraId="63AA4680" w14:textId="77777777" w:rsidR="007D3AC9" w:rsidRPr="00365B11" w:rsidRDefault="007D3AC9" w:rsidP="007D3AC9">
      <w:pPr>
        <w:spacing w:after="0" w:line="240" w:lineRule="auto"/>
        <w:ind w:hanging="77"/>
        <w:jc w:val="both"/>
        <w:rPr>
          <w:rFonts w:ascii="Arial" w:hAnsi="Arial" w:cs="Arial"/>
        </w:rPr>
      </w:pPr>
      <w:r w:rsidRPr="00365B11">
        <w:rPr>
          <w:rFonts w:ascii="Arial" w:hAnsi="Arial" w:cs="Arial"/>
          <w:b/>
        </w:rPr>
        <w:t>Temporary Staffing team</w:t>
      </w:r>
    </w:p>
    <w:p w14:paraId="165F8A1F" w14:textId="77777777" w:rsidR="007D3AC9" w:rsidRPr="003E5FE5" w:rsidRDefault="007D3AC9" w:rsidP="007D3AC9">
      <w:pPr>
        <w:spacing w:after="0" w:line="240" w:lineRule="auto"/>
        <w:ind w:hanging="77"/>
        <w:jc w:val="both"/>
        <w:rPr>
          <w:rFonts w:ascii="Arial" w:hAnsi="Arial" w:cs="Arial"/>
          <w:sz w:val="20"/>
          <w:szCs w:val="20"/>
        </w:rPr>
      </w:pPr>
      <w:r w:rsidRPr="003E5FE5">
        <w:rPr>
          <w:rFonts w:ascii="Arial" w:hAnsi="Arial" w:cs="Arial"/>
          <w:sz w:val="20"/>
          <w:szCs w:val="20"/>
        </w:rPr>
        <w:t>The Temporary Staffing team is responsible for:</w:t>
      </w:r>
    </w:p>
    <w:p w14:paraId="6A429722"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implementing and monitoring adherence to this policy,</w:t>
      </w:r>
    </w:p>
    <w:p w14:paraId="17ACE552"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 xml:space="preserve">processing all temporary staffing; bank, agency and self-employed worker requests where required in a timely and efficient manner, </w:t>
      </w:r>
    </w:p>
    <w:p w14:paraId="5EE638D4"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providing expert advice and guidance on the use of and engagement of temporary workers,</w:t>
      </w:r>
    </w:p>
    <w:p w14:paraId="411F0624"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carrying out initial and on-going audits of agencies to ensure compliance with NHS Employment Checks and training requirements, including GMC checks for Medical staff,</w:t>
      </w:r>
    </w:p>
    <w:p w14:paraId="5E3B66D9"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maintaining relevant Workforce systems containing details of all agency staff in the Trust to ensure compliance with the AWR (2011),</w:t>
      </w:r>
    </w:p>
    <w:p w14:paraId="27E56F85"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maintaining records of local inductions undertaken in each area of work,</w:t>
      </w:r>
    </w:p>
    <w:p w14:paraId="27F40F3E"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agreeing appropriate rates for Temporary and Self Employed workers, guided by the Trust rate card and regional /national capped rates,</w:t>
      </w:r>
    </w:p>
    <w:p w14:paraId="58F993C4"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ensuring that the appropriate contract terms are implemented and adhered to with agency partners,</w:t>
      </w:r>
    </w:p>
    <w:p w14:paraId="79A6A2A9"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processing invoices in a timely manner and in accordance with standing financial instructions,</w:t>
      </w:r>
    </w:p>
    <w:p w14:paraId="08BB3325"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providing line management support to all ‘bank only’ staff engaged by the Trust,</w:t>
      </w:r>
    </w:p>
    <w:p w14:paraId="10A5CEC3"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ensuring the temporary workforce is skilled, compliant and sufficiently resourced to support organisational workforce plans,</w:t>
      </w:r>
    </w:p>
    <w:p w14:paraId="43F9CAC8"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providing quality data to support both internal and external reporting.</w:t>
      </w:r>
    </w:p>
    <w:p w14:paraId="60E5407B" w14:textId="77777777" w:rsidR="007D3AC9" w:rsidRPr="003E5FE5" w:rsidRDefault="007D3AC9" w:rsidP="007D3AC9">
      <w:pPr>
        <w:numPr>
          <w:ilvl w:val="0"/>
          <w:numId w:val="32"/>
        </w:numPr>
        <w:suppressAutoHyphens/>
        <w:spacing w:after="0" w:line="240" w:lineRule="auto"/>
        <w:jc w:val="both"/>
        <w:rPr>
          <w:rFonts w:ascii="Arial" w:hAnsi="Arial" w:cs="Arial"/>
          <w:sz w:val="20"/>
          <w:szCs w:val="20"/>
        </w:rPr>
      </w:pPr>
      <w:r w:rsidRPr="003E5FE5">
        <w:rPr>
          <w:rFonts w:ascii="Arial" w:hAnsi="Arial" w:cs="Arial"/>
          <w:sz w:val="20"/>
          <w:szCs w:val="20"/>
        </w:rPr>
        <w:t xml:space="preserve">monitor any continuous working that may classify an individual as an Employee in line with Government Regulations. </w:t>
      </w:r>
    </w:p>
    <w:p w14:paraId="55E7A91E" w14:textId="77777777" w:rsidR="007D3AC9" w:rsidRPr="003E5FE5" w:rsidRDefault="007D3AC9" w:rsidP="007D3AC9">
      <w:pPr>
        <w:spacing w:after="0" w:line="240" w:lineRule="auto"/>
        <w:rPr>
          <w:rFonts w:ascii="Arial" w:hAnsi="Arial" w:cs="Arial"/>
          <w:sz w:val="20"/>
          <w:szCs w:val="20"/>
          <w:lang w:eastAsia="en-GB"/>
        </w:rPr>
      </w:pPr>
    </w:p>
    <w:p w14:paraId="334FB619" w14:textId="77777777" w:rsidR="007D3AC9" w:rsidRPr="003E5FE5" w:rsidRDefault="007D3AC9" w:rsidP="007D3AC9">
      <w:pPr>
        <w:spacing w:after="0" w:line="240" w:lineRule="auto"/>
        <w:jc w:val="both"/>
        <w:rPr>
          <w:rFonts w:ascii="Arial" w:hAnsi="Arial" w:cs="Arial"/>
          <w:color w:val="000000"/>
          <w:sz w:val="20"/>
          <w:szCs w:val="20"/>
        </w:rPr>
      </w:pPr>
    </w:p>
    <w:p w14:paraId="14099A87" w14:textId="77777777" w:rsidR="007D3AC9" w:rsidRPr="00C557E0" w:rsidRDefault="007D3AC9" w:rsidP="007D3AC9">
      <w:pPr>
        <w:pStyle w:val="ListParagraph"/>
        <w:numPr>
          <w:ilvl w:val="0"/>
          <w:numId w:val="24"/>
        </w:numPr>
        <w:spacing w:before="240" w:after="0"/>
        <w:rPr>
          <w:rFonts w:ascii="Arial" w:eastAsia="MS Mincho" w:hAnsi="Arial" w:cs="Arial"/>
          <w:b/>
          <w:bCs/>
          <w:kern w:val="32"/>
          <w:sz w:val="32"/>
          <w:szCs w:val="32"/>
          <w:lang w:eastAsia="en-GB"/>
        </w:rPr>
      </w:pPr>
      <w:r>
        <w:rPr>
          <w:rFonts w:ascii="Arial" w:eastAsia="MS Mincho" w:hAnsi="Arial" w:cs="Arial"/>
          <w:b/>
          <w:bCs/>
          <w:kern w:val="32"/>
          <w:sz w:val="32"/>
          <w:szCs w:val="32"/>
          <w:lang w:eastAsia="en-GB"/>
        </w:rPr>
        <w:lastRenderedPageBreak/>
        <w:t>Policy content</w:t>
      </w:r>
    </w:p>
    <w:p w14:paraId="4F79DE6C" w14:textId="77777777" w:rsidR="007D3AC9" w:rsidRPr="004A4A4F" w:rsidRDefault="007D3AC9" w:rsidP="007D3AC9">
      <w:pPr>
        <w:pStyle w:val="ListParagraph"/>
        <w:spacing w:after="0" w:line="240" w:lineRule="auto"/>
        <w:ind w:left="360"/>
        <w:jc w:val="both"/>
        <w:rPr>
          <w:rFonts w:ascii="Arial" w:hAnsi="Arial" w:cs="Arial"/>
          <w:b/>
          <w:sz w:val="20"/>
          <w:szCs w:val="20"/>
        </w:rPr>
      </w:pPr>
    </w:p>
    <w:p w14:paraId="1156A39D" w14:textId="77777777" w:rsidR="007D3AC9" w:rsidRPr="002D51CE" w:rsidRDefault="007D3AC9" w:rsidP="007D3AC9">
      <w:pPr>
        <w:pStyle w:val="Heading1"/>
        <w:spacing w:before="0" w:after="0"/>
        <w:jc w:val="both"/>
        <w:rPr>
          <w:sz w:val="22"/>
          <w:szCs w:val="22"/>
        </w:rPr>
      </w:pPr>
      <w:r>
        <w:rPr>
          <w:sz w:val="22"/>
          <w:szCs w:val="22"/>
        </w:rPr>
        <w:t>3</w:t>
      </w:r>
      <w:r w:rsidRPr="002D51CE">
        <w:rPr>
          <w:sz w:val="22"/>
          <w:szCs w:val="22"/>
        </w:rPr>
        <w:t>.1 Principles of engaging a temporary worker</w:t>
      </w:r>
    </w:p>
    <w:p w14:paraId="43CF715C" w14:textId="77777777" w:rsidR="007D3AC9" w:rsidRPr="004A4A4F" w:rsidRDefault="007D3AC9" w:rsidP="007D3AC9">
      <w:pPr>
        <w:spacing w:after="0" w:line="240" w:lineRule="auto"/>
        <w:jc w:val="both"/>
        <w:rPr>
          <w:rFonts w:ascii="Arial" w:hAnsi="Arial" w:cs="Arial"/>
          <w:sz w:val="20"/>
          <w:szCs w:val="20"/>
          <w:lang w:eastAsia="en-GB"/>
        </w:rPr>
      </w:pPr>
    </w:p>
    <w:p w14:paraId="083CC086" w14:textId="77777777" w:rsidR="007D3AC9" w:rsidRPr="004A4A4F" w:rsidRDefault="007D3AC9" w:rsidP="007D3AC9">
      <w:pPr>
        <w:spacing w:after="0" w:line="240" w:lineRule="auto"/>
        <w:jc w:val="both"/>
        <w:rPr>
          <w:rFonts w:ascii="Arial" w:hAnsi="Arial" w:cs="Arial"/>
          <w:sz w:val="20"/>
          <w:szCs w:val="20"/>
          <w:lang w:eastAsia="en-GB"/>
        </w:rPr>
      </w:pPr>
      <w:r w:rsidRPr="004A4A4F">
        <w:rPr>
          <w:rFonts w:ascii="Arial" w:hAnsi="Arial" w:cs="Arial"/>
          <w:sz w:val="20"/>
          <w:szCs w:val="20"/>
          <w:lang w:eastAsia="en-GB"/>
        </w:rPr>
        <w:t>The key principles of this policy are designed to ensure the Trust provides a high quality temporary staffing service that is compliant with all legal and professional requirements whilst supporting authorisation processes, the appropriate engagement of agencies and achieving the best price for the most suitable worker for each duty.</w:t>
      </w:r>
    </w:p>
    <w:p w14:paraId="1DB28FF3" w14:textId="77777777" w:rsidR="007D3AC9" w:rsidRPr="004A4A4F" w:rsidRDefault="007D3AC9" w:rsidP="007D3AC9">
      <w:pPr>
        <w:spacing w:after="0" w:line="240" w:lineRule="auto"/>
        <w:jc w:val="both"/>
        <w:rPr>
          <w:rFonts w:ascii="Arial" w:hAnsi="Arial" w:cs="Arial"/>
          <w:sz w:val="20"/>
          <w:szCs w:val="20"/>
          <w:lang w:eastAsia="en-GB"/>
        </w:rPr>
      </w:pPr>
      <w:r w:rsidRPr="004A4A4F">
        <w:rPr>
          <w:rFonts w:ascii="Arial" w:hAnsi="Arial" w:cs="Arial"/>
          <w:sz w:val="20"/>
          <w:szCs w:val="20"/>
          <w:lang w:eastAsia="en-GB"/>
        </w:rPr>
        <w:t xml:space="preserve"> </w:t>
      </w:r>
    </w:p>
    <w:p w14:paraId="66492AC0"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The charge rates agreed with agencies are not negotiable on an individual basis and will apply to all Care Groups. The Temporary Staffing team will endeavour to engage all agency workers within the caps as defined by NHS Improvement/England. Exceptions require approval through the Divisional Resource panels or delegate process. This message should be consistently reinforced at all levels and in all departments. </w:t>
      </w:r>
    </w:p>
    <w:p w14:paraId="1FFA00E9" w14:textId="77777777" w:rsidR="007D3AC9" w:rsidRPr="004A4A4F" w:rsidRDefault="007D3AC9" w:rsidP="007D3AC9">
      <w:pPr>
        <w:spacing w:after="0" w:line="240" w:lineRule="auto"/>
        <w:jc w:val="both"/>
        <w:rPr>
          <w:rFonts w:ascii="Arial" w:hAnsi="Arial" w:cs="Arial"/>
          <w:sz w:val="20"/>
          <w:szCs w:val="20"/>
        </w:rPr>
      </w:pPr>
    </w:p>
    <w:p w14:paraId="5501B978"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Where necessary, the Temporary Staffing Senior team will ensure that clinical professionals in temporary assignments have access to regular clinical supervision if required so that they may continue their professional development.</w:t>
      </w:r>
    </w:p>
    <w:p w14:paraId="3E350DBB" w14:textId="77777777" w:rsidR="007D3AC9" w:rsidRPr="004A4A4F" w:rsidRDefault="007D3AC9" w:rsidP="007D3AC9">
      <w:pPr>
        <w:spacing w:after="0" w:line="240" w:lineRule="auto"/>
        <w:jc w:val="both"/>
        <w:rPr>
          <w:rFonts w:ascii="Arial" w:hAnsi="Arial" w:cs="Arial"/>
          <w:sz w:val="20"/>
          <w:szCs w:val="20"/>
        </w:rPr>
      </w:pPr>
    </w:p>
    <w:p w14:paraId="145C904F"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Independent contractors and self-employed workers can only be appointed through following the IR35 guidelines. There are strict requirements relating to liability insurances and contractual documentation and as such assurance must be given that the engagement is in line with legal requirements. Once assurance is secured, it is essential that contract documentation is agreed with Recruitment / Temporary Staffing.</w:t>
      </w:r>
    </w:p>
    <w:p w14:paraId="3E18E437" w14:textId="77777777" w:rsidR="007D3AC9" w:rsidRPr="004A4A4F" w:rsidRDefault="007D3AC9" w:rsidP="007D3AC9">
      <w:pPr>
        <w:spacing w:after="0" w:line="240" w:lineRule="auto"/>
        <w:jc w:val="both"/>
        <w:rPr>
          <w:rFonts w:ascii="Arial" w:hAnsi="Arial" w:cs="Arial"/>
          <w:sz w:val="20"/>
          <w:szCs w:val="20"/>
        </w:rPr>
      </w:pPr>
    </w:p>
    <w:p w14:paraId="5BF7F0B0"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In line with the all relevant and appropriate regulations, all agency workers are entitled to the same or no less favo</w:t>
      </w:r>
      <w:r>
        <w:rPr>
          <w:rFonts w:ascii="Arial" w:hAnsi="Arial" w:cs="Arial"/>
          <w:sz w:val="20"/>
          <w:szCs w:val="20"/>
        </w:rPr>
        <w:t>u</w:t>
      </w:r>
      <w:r w:rsidRPr="004A4A4F">
        <w:rPr>
          <w:rFonts w:ascii="Arial" w:hAnsi="Arial" w:cs="Arial"/>
          <w:sz w:val="20"/>
          <w:szCs w:val="20"/>
        </w:rPr>
        <w:t>rable treatment with respect to basic employment and working conditions after a 12 week qualifying period. The legislation also entitles workers access to facilities e.g. canteen, childcare facilities and parking, and the entitlement to apply for internal job vacancies from day one of the assignment.</w:t>
      </w:r>
    </w:p>
    <w:p w14:paraId="51D9808E" w14:textId="77777777" w:rsidR="007D3AC9" w:rsidRPr="004A4A4F" w:rsidRDefault="007D3AC9" w:rsidP="007D3AC9">
      <w:pPr>
        <w:spacing w:after="0" w:line="240" w:lineRule="auto"/>
        <w:jc w:val="both"/>
        <w:rPr>
          <w:rFonts w:ascii="Arial" w:hAnsi="Arial" w:cs="Arial"/>
          <w:sz w:val="20"/>
          <w:szCs w:val="20"/>
        </w:rPr>
      </w:pPr>
    </w:p>
    <w:p w14:paraId="2025A1A7"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Each Care Group has an obligation in terms of workforce planning to take into account planned absence such as annual leave as well as a certain amount of unexpected leave such as sickness and compassionate leave. Prior to the engagement of any temporary worker, Managers should ensure that gaps in staffing arrangements are covered using the most flexible and cost effective means possible as per the agreed escalation process flowchart.</w:t>
      </w:r>
    </w:p>
    <w:p w14:paraId="5EB743E1" w14:textId="77777777" w:rsidR="007D3AC9" w:rsidRPr="004A4A4F" w:rsidRDefault="007D3AC9" w:rsidP="007D3AC9">
      <w:pPr>
        <w:spacing w:after="0" w:line="240" w:lineRule="auto"/>
        <w:jc w:val="both"/>
        <w:rPr>
          <w:rFonts w:ascii="Arial" w:hAnsi="Arial" w:cs="Arial"/>
          <w:sz w:val="20"/>
          <w:szCs w:val="20"/>
        </w:rPr>
      </w:pPr>
    </w:p>
    <w:p w14:paraId="37B40221"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In the case of employing doctors, the Medical Profession (Responsible Officers) Regulations 2010 requires that before engaging a doctor on a temporary basis, the Responsible Officer undertakes an evaluation of the fitness to practice of that medical practitioner. Where a medical locum is engaged via an agency on an NHS Framework agreement, the agency’s Responsible Officer will verify the locum’s fitness to practice. In the event that a manager engages a medical locum from an agency outside of an NHS framework, the fitness to practice evaluation must be undertaken by communication from the Trust’s Responsible Officer to the doctor’s current Responsible Officer.</w:t>
      </w:r>
    </w:p>
    <w:p w14:paraId="0FC27B57" w14:textId="77777777" w:rsidR="007D3AC9" w:rsidRPr="004A4A4F" w:rsidRDefault="007D3AC9" w:rsidP="007D3AC9">
      <w:pPr>
        <w:spacing w:after="0" w:line="240" w:lineRule="auto"/>
        <w:jc w:val="both"/>
        <w:rPr>
          <w:rFonts w:ascii="Arial" w:hAnsi="Arial" w:cs="Arial"/>
          <w:sz w:val="20"/>
          <w:szCs w:val="20"/>
        </w:rPr>
      </w:pPr>
    </w:p>
    <w:p w14:paraId="330279CB" w14:textId="77777777" w:rsidR="007D3AC9" w:rsidRPr="002D51CE" w:rsidRDefault="007D3AC9" w:rsidP="007D3AC9">
      <w:pPr>
        <w:spacing w:after="0" w:line="240" w:lineRule="auto"/>
        <w:jc w:val="both"/>
        <w:rPr>
          <w:rFonts w:ascii="Arial" w:hAnsi="Arial" w:cs="Arial"/>
          <w:b/>
        </w:rPr>
      </w:pPr>
      <w:r>
        <w:rPr>
          <w:rFonts w:ascii="Arial" w:hAnsi="Arial" w:cs="Arial"/>
          <w:b/>
        </w:rPr>
        <w:t>3</w:t>
      </w:r>
      <w:r w:rsidRPr="002D51CE">
        <w:rPr>
          <w:rFonts w:ascii="Arial" w:hAnsi="Arial" w:cs="Arial"/>
          <w:b/>
        </w:rPr>
        <w:t>.2 Process of engaging Temporary Workers</w:t>
      </w:r>
    </w:p>
    <w:p w14:paraId="01073BA3" w14:textId="77777777" w:rsidR="007D3AC9" w:rsidRPr="002D51CE" w:rsidRDefault="007D3AC9" w:rsidP="007D3AC9">
      <w:pPr>
        <w:spacing w:after="0" w:line="240" w:lineRule="auto"/>
        <w:jc w:val="both"/>
        <w:rPr>
          <w:rFonts w:ascii="Arial" w:hAnsi="Arial" w:cs="Arial"/>
        </w:rPr>
      </w:pPr>
    </w:p>
    <w:p w14:paraId="0D879C5B" w14:textId="77777777" w:rsidR="007D3AC9" w:rsidRPr="002D51CE" w:rsidRDefault="007D3AC9" w:rsidP="007D3AC9">
      <w:pPr>
        <w:spacing w:after="0" w:line="240" w:lineRule="auto"/>
        <w:jc w:val="both"/>
        <w:rPr>
          <w:rFonts w:ascii="Arial" w:hAnsi="Arial" w:cs="Arial"/>
        </w:rPr>
      </w:pPr>
      <w:r>
        <w:rPr>
          <w:rFonts w:ascii="Arial" w:hAnsi="Arial" w:cs="Arial"/>
          <w:b/>
        </w:rPr>
        <w:t>3</w:t>
      </w:r>
      <w:r w:rsidRPr="002D51CE">
        <w:rPr>
          <w:rFonts w:ascii="Arial" w:hAnsi="Arial" w:cs="Arial"/>
          <w:b/>
        </w:rPr>
        <w:t xml:space="preserve">.2.1 </w:t>
      </w:r>
      <w:r w:rsidRPr="002D51CE">
        <w:rPr>
          <w:rFonts w:ascii="Arial" w:hAnsi="Arial" w:cs="Arial"/>
          <w:b/>
        </w:rPr>
        <w:tab/>
        <w:t>Pre-Engagement</w:t>
      </w:r>
      <w:r w:rsidRPr="002D51CE">
        <w:rPr>
          <w:rFonts w:ascii="Arial" w:hAnsi="Arial" w:cs="Arial"/>
        </w:rPr>
        <w:t>:</w:t>
      </w:r>
    </w:p>
    <w:p w14:paraId="2686151F" w14:textId="77777777" w:rsidR="007D3AC9" w:rsidRPr="004A4A4F" w:rsidRDefault="007D3AC9" w:rsidP="007D3AC9">
      <w:pPr>
        <w:spacing w:after="0" w:line="240" w:lineRule="auto"/>
        <w:jc w:val="both"/>
        <w:rPr>
          <w:rFonts w:ascii="Arial" w:hAnsi="Arial" w:cs="Arial"/>
          <w:sz w:val="20"/>
          <w:szCs w:val="20"/>
        </w:rPr>
      </w:pPr>
    </w:p>
    <w:p w14:paraId="00E4FEE0"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Effective workforce planning and rostering allows Managers to identify and request available shifts at the earliest stage. </w:t>
      </w:r>
    </w:p>
    <w:p w14:paraId="6C128079" w14:textId="77777777" w:rsidR="007D3AC9" w:rsidRPr="004A4A4F" w:rsidRDefault="007D3AC9" w:rsidP="007D3AC9">
      <w:pPr>
        <w:spacing w:after="0" w:line="240" w:lineRule="auto"/>
        <w:jc w:val="both"/>
        <w:rPr>
          <w:rFonts w:ascii="Arial" w:hAnsi="Arial" w:cs="Arial"/>
          <w:sz w:val="20"/>
          <w:szCs w:val="20"/>
        </w:rPr>
      </w:pPr>
    </w:p>
    <w:p w14:paraId="1CD780C8"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Departmental managers should utilise temporary workers registered with the bank before any overtime or age</w:t>
      </w:r>
      <w:r>
        <w:rPr>
          <w:rFonts w:ascii="Arial" w:hAnsi="Arial" w:cs="Arial"/>
          <w:sz w:val="20"/>
          <w:szCs w:val="20"/>
        </w:rPr>
        <w:t>ncy is requested (see Appendix 3</w:t>
      </w:r>
      <w:r w:rsidRPr="004A4A4F">
        <w:rPr>
          <w:rFonts w:ascii="Arial" w:hAnsi="Arial" w:cs="Arial"/>
          <w:sz w:val="20"/>
          <w:szCs w:val="20"/>
        </w:rPr>
        <w:t xml:space="preserve"> for the formal escalation process). All requests for bank workers should adhere to Rostering best practice or staffing requirements and be within the ward/department funded established budget. Any requests above the core establishment should be initially approved by the relevant Head of Operations (HoOp) and subsequently via the Divisional Resource panel approval process. This gap can only be released to bank with approval. Outside of hrs approval would be via Gold command.</w:t>
      </w:r>
    </w:p>
    <w:p w14:paraId="127445C3" w14:textId="77777777" w:rsidR="007D3AC9" w:rsidRPr="004A4A4F" w:rsidRDefault="007D3AC9" w:rsidP="007D3AC9">
      <w:pPr>
        <w:spacing w:after="0" w:line="240" w:lineRule="auto"/>
        <w:jc w:val="both"/>
        <w:rPr>
          <w:rFonts w:ascii="Arial" w:hAnsi="Arial" w:cs="Arial"/>
          <w:sz w:val="20"/>
          <w:szCs w:val="20"/>
        </w:rPr>
      </w:pPr>
    </w:p>
    <w:p w14:paraId="11A4F9CC"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Managers must consider all alternatives to using agency or self-employed workers before beginning the engagement process. Consideration should be given to the following in the order below:</w:t>
      </w:r>
    </w:p>
    <w:p w14:paraId="010FC42E" w14:textId="77777777" w:rsidR="007D3AC9" w:rsidRPr="004A4A4F" w:rsidRDefault="007D3AC9" w:rsidP="007D3AC9">
      <w:pPr>
        <w:numPr>
          <w:ilvl w:val="0"/>
          <w:numId w:val="33"/>
        </w:numPr>
        <w:suppressAutoHyphens/>
        <w:spacing w:after="0" w:line="240" w:lineRule="auto"/>
        <w:jc w:val="both"/>
        <w:rPr>
          <w:rFonts w:ascii="Arial" w:hAnsi="Arial" w:cs="Arial"/>
          <w:sz w:val="20"/>
          <w:szCs w:val="20"/>
        </w:rPr>
      </w:pPr>
      <w:r w:rsidRPr="004A4A4F">
        <w:rPr>
          <w:rFonts w:ascii="Arial" w:hAnsi="Arial" w:cs="Arial"/>
          <w:sz w:val="20"/>
          <w:szCs w:val="20"/>
        </w:rPr>
        <w:t>Unused hours (for those with a rolling roster balance)</w:t>
      </w:r>
    </w:p>
    <w:p w14:paraId="54E5CD9C" w14:textId="77777777" w:rsidR="007D3AC9" w:rsidRPr="004A4A4F" w:rsidRDefault="007D3AC9" w:rsidP="007D3AC9">
      <w:pPr>
        <w:numPr>
          <w:ilvl w:val="0"/>
          <w:numId w:val="33"/>
        </w:numPr>
        <w:suppressAutoHyphens/>
        <w:spacing w:after="0" w:line="240" w:lineRule="auto"/>
        <w:jc w:val="both"/>
        <w:rPr>
          <w:rFonts w:ascii="Arial" w:hAnsi="Arial" w:cs="Arial"/>
          <w:sz w:val="20"/>
          <w:szCs w:val="20"/>
        </w:rPr>
      </w:pPr>
      <w:r w:rsidRPr="004A4A4F">
        <w:rPr>
          <w:rFonts w:ascii="Arial" w:hAnsi="Arial" w:cs="Arial"/>
          <w:sz w:val="20"/>
          <w:szCs w:val="20"/>
        </w:rPr>
        <w:t>Part time (or for Consultants on less than 12 PA) to work additional basic pay hours (up to full time)</w:t>
      </w:r>
    </w:p>
    <w:p w14:paraId="0F0DBCA8" w14:textId="77777777" w:rsidR="007D3AC9" w:rsidRPr="004A4A4F" w:rsidRDefault="007D3AC9" w:rsidP="007D3AC9">
      <w:pPr>
        <w:numPr>
          <w:ilvl w:val="0"/>
          <w:numId w:val="33"/>
        </w:numPr>
        <w:suppressAutoHyphens/>
        <w:spacing w:after="0" w:line="240" w:lineRule="auto"/>
        <w:jc w:val="both"/>
        <w:rPr>
          <w:rFonts w:ascii="Arial" w:hAnsi="Arial" w:cs="Arial"/>
          <w:sz w:val="20"/>
          <w:szCs w:val="20"/>
        </w:rPr>
      </w:pPr>
      <w:r w:rsidRPr="004A4A4F">
        <w:rPr>
          <w:rFonts w:ascii="Arial" w:hAnsi="Arial" w:cs="Arial"/>
          <w:sz w:val="20"/>
          <w:szCs w:val="20"/>
        </w:rPr>
        <w:t>Bank</w:t>
      </w:r>
    </w:p>
    <w:p w14:paraId="1D0B35F3" w14:textId="77777777" w:rsidR="007D3AC9" w:rsidRPr="004A4A4F" w:rsidRDefault="007D3AC9" w:rsidP="007D3AC9">
      <w:pPr>
        <w:numPr>
          <w:ilvl w:val="0"/>
          <w:numId w:val="33"/>
        </w:numPr>
        <w:suppressAutoHyphens/>
        <w:spacing w:after="0" w:line="240" w:lineRule="auto"/>
        <w:jc w:val="both"/>
        <w:rPr>
          <w:rFonts w:ascii="Arial" w:hAnsi="Arial" w:cs="Arial"/>
          <w:sz w:val="20"/>
          <w:szCs w:val="20"/>
        </w:rPr>
      </w:pPr>
      <w:r w:rsidRPr="004A4A4F">
        <w:rPr>
          <w:rFonts w:ascii="Arial" w:hAnsi="Arial" w:cs="Arial"/>
          <w:sz w:val="20"/>
          <w:szCs w:val="20"/>
        </w:rPr>
        <w:t>Overtime</w:t>
      </w:r>
    </w:p>
    <w:p w14:paraId="5221789A" w14:textId="77777777" w:rsidR="007D3AC9" w:rsidRPr="004A4A4F" w:rsidRDefault="007D3AC9" w:rsidP="007D3AC9">
      <w:pPr>
        <w:numPr>
          <w:ilvl w:val="0"/>
          <w:numId w:val="33"/>
        </w:numPr>
        <w:suppressAutoHyphens/>
        <w:spacing w:after="0" w:line="240" w:lineRule="auto"/>
        <w:jc w:val="both"/>
        <w:rPr>
          <w:rFonts w:ascii="Arial" w:hAnsi="Arial" w:cs="Arial"/>
          <w:sz w:val="20"/>
          <w:szCs w:val="20"/>
        </w:rPr>
      </w:pPr>
      <w:r w:rsidRPr="004A4A4F">
        <w:rPr>
          <w:rFonts w:ascii="Arial" w:hAnsi="Arial" w:cs="Arial"/>
          <w:sz w:val="20"/>
          <w:szCs w:val="20"/>
        </w:rPr>
        <w:t>Agency</w:t>
      </w:r>
    </w:p>
    <w:p w14:paraId="691C972A" w14:textId="77777777" w:rsidR="007D3AC9" w:rsidRPr="004A4A4F" w:rsidRDefault="007D3AC9" w:rsidP="007D3AC9">
      <w:pPr>
        <w:spacing w:after="0" w:line="240" w:lineRule="auto"/>
        <w:jc w:val="both"/>
        <w:rPr>
          <w:rFonts w:ascii="Arial" w:hAnsi="Arial" w:cs="Arial"/>
          <w:sz w:val="20"/>
          <w:szCs w:val="20"/>
        </w:rPr>
      </w:pPr>
    </w:p>
    <w:p w14:paraId="6775CC4D" w14:textId="77777777" w:rsidR="0091418C" w:rsidRDefault="0091418C" w:rsidP="007D3AC9">
      <w:pPr>
        <w:spacing w:after="0" w:line="240" w:lineRule="auto"/>
        <w:jc w:val="both"/>
        <w:rPr>
          <w:rFonts w:ascii="Arial" w:hAnsi="Arial" w:cs="Arial"/>
          <w:b/>
        </w:rPr>
      </w:pPr>
    </w:p>
    <w:p w14:paraId="08E023B1" w14:textId="19122082" w:rsidR="007D3AC9" w:rsidRDefault="007D3AC9" w:rsidP="007D3AC9">
      <w:pPr>
        <w:spacing w:after="0" w:line="240" w:lineRule="auto"/>
        <w:jc w:val="both"/>
        <w:rPr>
          <w:rFonts w:ascii="Arial" w:hAnsi="Arial" w:cs="Arial"/>
          <w:b/>
        </w:rPr>
      </w:pPr>
      <w:r>
        <w:rPr>
          <w:rFonts w:ascii="Arial" w:hAnsi="Arial" w:cs="Arial"/>
          <w:b/>
        </w:rPr>
        <w:lastRenderedPageBreak/>
        <w:t>3</w:t>
      </w:r>
      <w:r w:rsidRPr="002D51CE">
        <w:rPr>
          <w:rFonts w:ascii="Arial" w:hAnsi="Arial" w:cs="Arial"/>
          <w:b/>
        </w:rPr>
        <w:t xml:space="preserve">.2.2 Engagement of Temporary Workers </w:t>
      </w:r>
    </w:p>
    <w:p w14:paraId="19C5F354" w14:textId="77777777" w:rsidR="007D3AC9" w:rsidRDefault="007D3AC9" w:rsidP="007D3AC9">
      <w:pPr>
        <w:spacing w:after="0" w:line="240" w:lineRule="auto"/>
        <w:jc w:val="both"/>
        <w:rPr>
          <w:rFonts w:ascii="Arial" w:hAnsi="Arial" w:cs="Arial"/>
          <w:b/>
        </w:rPr>
      </w:pPr>
    </w:p>
    <w:p w14:paraId="5A148F91" w14:textId="77777777" w:rsidR="007D3AC9" w:rsidRPr="002D51CE" w:rsidRDefault="007D3AC9" w:rsidP="007D3AC9">
      <w:pPr>
        <w:spacing w:after="0" w:line="240" w:lineRule="auto"/>
        <w:jc w:val="both"/>
        <w:rPr>
          <w:rFonts w:ascii="Arial" w:hAnsi="Arial" w:cs="Arial"/>
          <w:b/>
        </w:rPr>
      </w:pPr>
      <w:r>
        <w:rPr>
          <w:rFonts w:ascii="Arial" w:hAnsi="Arial" w:cs="Arial"/>
          <w:b/>
        </w:rPr>
        <w:t>AfC staff groups</w:t>
      </w:r>
    </w:p>
    <w:p w14:paraId="61D49467" w14:textId="77777777" w:rsidR="007D3AC9" w:rsidRPr="004A4A4F" w:rsidRDefault="007D3AC9" w:rsidP="007D3AC9">
      <w:pPr>
        <w:spacing w:after="0" w:line="240" w:lineRule="auto"/>
        <w:jc w:val="both"/>
        <w:rPr>
          <w:rFonts w:ascii="Arial" w:hAnsi="Arial" w:cs="Arial"/>
          <w:b/>
        </w:rPr>
      </w:pPr>
    </w:p>
    <w:p w14:paraId="334E0E62"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All requests for AfC temporary workers must be made through the relevant Workforce system and workers will be paid at the Trust approved rates. </w:t>
      </w:r>
    </w:p>
    <w:p w14:paraId="548A8CB5" w14:textId="77777777" w:rsidR="007D3AC9" w:rsidRPr="004A4A4F" w:rsidRDefault="007D3AC9" w:rsidP="007D3AC9">
      <w:pPr>
        <w:spacing w:after="0" w:line="240" w:lineRule="auto"/>
        <w:jc w:val="both"/>
        <w:rPr>
          <w:rFonts w:ascii="Arial" w:hAnsi="Arial" w:cs="Arial"/>
          <w:sz w:val="20"/>
          <w:szCs w:val="20"/>
        </w:rPr>
      </w:pPr>
    </w:p>
    <w:p w14:paraId="6244E40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If a department wishes to escalate the pay rate for a worker, this must be agreed and signed off by the relevant Divisional Resource panel. Any escalated rates which have not been prior approved by this group will not be paid.</w:t>
      </w:r>
    </w:p>
    <w:p w14:paraId="07EDC0EF" w14:textId="77777777" w:rsidR="007D3AC9" w:rsidRPr="004A4A4F" w:rsidRDefault="007D3AC9" w:rsidP="007D3AC9">
      <w:pPr>
        <w:spacing w:after="0" w:line="240" w:lineRule="auto"/>
        <w:jc w:val="both"/>
        <w:rPr>
          <w:rFonts w:ascii="Arial" w:hAnsi="Arial" w:cs="Arial"/>
          <w:sz w:val="20"/>
          <w:szCs w:val="20"/>
        </w:rPr>
      </w:pPr>
    </w:p>
    <w:p w14:paraId="470F4E1E"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The Temporary Staffing team will process </w:t>
      </w:r>
      <w:r w:rsidRPr="004A4A4F">
        <w:rPr>
          <w:rFonts w:ascii="Arial" w:hAnsi="Arial" w:cs="Arial"/>
          <w:sz w:val="20"/>
          <w:szCs w:val="20"/>
          <w:u w:val="single"/>
        </w:rPr>
        <w:t>all</w:t>
      </w:r>
      <w:r w:rsidRPr="004A4A4F">
        <w:rPr>
          <w:rFonts w:ascii="Arial" w:hAnsi="Arial" w:cs="Arial"/>
          <w:sz w:val="20"/>
          <w:szCs w:val="20"/>
        </w:rPr>
        <w:t xml:space="preserve"> requests for temporary staffing once shifts have been released by wards/departments. The Temporary Staffing team will (in brief):</w:t>
      </w:r>
    </w:p>
    <w:p w14:paraId="31349EB4" w14:textId="77777777" w:rsidR="007D3AC9" w:rsidRPr="004A4A4F" w:rsidRDefault="007D3AC9" w:rsidP="007D3AC9">
      <w:pPr>
        <w:numPr>
          <w:ilvl w:val="0"/>
          <w:numId w:val="34"/>
        </w:numPr>
        <w:suppressAutoHyphens/>
        <w:spacing w:after="0" w:line="240" w:lineRule="auto"/>
        <w:jc w:val="both"/>
        <w:rPr>
          <w:rFonts w:ascii="Arial" w:hAnsi="Arial" w:cs="Arial"/>
          <w:sz w:val="20"/>
          <w:szCs w:val="20"/>
        </w:rPr>
      </w:pPr>
      <w:r w:rsidRPr="004A4A4F">
        <w:rPr>
          <w:rFonts w:ascii="Arial" w:hAnsi="Arial" w:cs="Arial"/>
          <w:sz w:val="20"/>
          <w:szCs w:val="20"/>
        </w:rPr>
        <w:t>ensure that all requests are visible to staff via the relevant Workforce system</w:t>
      </w:r>
    </w:p>
    <w:p w14:paraId="4AB93602" w14:textId="77777777" w:rsidR="007D3AC9" w:rsidRPr="004A4A4F" w:rsidRDefault="007D3AC9" w:rsidP="007D3AC9">
      <w:pPr>
        <w:numPr>
          <w:ilvl w:val="0"/>
          <w:numId w:val="34"/>
        </w:numPr>
        <w:suppressAutoHyphens/>
        <w:spacing w:after="0" w:line="240" w:lineRule="auto"/>
        <w:jc w:val="both"/>
        <w:rPr>
          <w:rFonts w:ascii="Arial" w:hAnsi="Arial" w:cs="Arial"/>
          <w:sz w:val="20"/>
          <w:szCs w:val="20"/>
        </w:rPr>
      </w:pPr>
      <w:r w:rsidRPr="004A4A4F">
        <w:rPr>
          <w:rFonts w:ascii="Arial" w:hAnsi="Arial" w:cs="Arial"/>
          <w:sz w:val="20"/>
          <w:szCs w:val="20"/>
        </w:rPr>
        <w:t>actively monitor shift uptake and escalate concerns during the daily staffing huddle.</w:t>
      </w:r>
    </w:p>
    <w:p w14:paraId="3E59C3AB" w14:textId="77777777" w:rsidR="007D3AC9" w:rsidRPr="004A4A4F" w:rsidRDefault="007D3AC9" w:rsidP="007D3AC9">
      <w:pPr>
        <w:numPr>
          <w:ilvl w:val="0"/>
          <w:numId w:val="34"/>
        </w:numPr>
        <w:suppressAutoHyphens/>
        <w:spacing w:after="0" w:line="240" w:lineRule="auto"/>
        <w:jc w:val="both"/>
        <w:rPr>
          <w:rFonts w:ascii="Arial" w:hAnsi="Arial" w:cs="Arial"/>
          <w:sz w:val="20"/>
          <w:szCs w:val="20"/>
        </w:rPr>
      </w:pPr>
      <w:r w:rsidRPr="004A4A4F">
        <w:rPr>
          <w:rFonts w:ascii="Arial" w:hAnsi="Arial" w:cs="Arial"/>
          <w:sz w:val="20"/>
          <w:szCs w:val="20"/>
        </w:rPr>
        <w:t>promote best practice to wards and departments, actively engaging departmental managers to ensure full visibility of shifts at the earliest opportunity.</w:t>
      </w:r>
    </w:p>
    <w:p w14:paraId="14B441E7" w14:textId="77777777" w:rsidR="007D3AC9" w:rsidRPr="004A4A4F" w:rsidRDefault="007D3AC9" w:rsidP="007D3AC9">
      <w:pPr>
        <w:numPr>
          <w:ilvl w:val="0"/>
          <w:numId w:val="34"/>
        </w:numPr>
        <w:suppressAutoHyphens/>
        <w:spacing w:after="0" w:line="240" w:lineRule="auto"/>
        <w:jc w:val="both"/>
        <w:rPr>
          <w:rFonts w:ascii="Arial" w:hAnsi="Arial" w:cs="Arial"/>
          <w:sz w:val="20"/>
          <w:szCs w:val="20"/>
        </w:rPr>
      </w:pPr>
      <w:r w:rsidRPr="004A4A4F">
        <w:rPr>
          <w:rFonts w:ascii="Arial" w:hAnsi="Arial" w:cs="Arial"/>
          <w:sz w:val="20"/>
          <w:szCs w:val="20"/>
        </w:rPr>
        <w:t>cascade unfilled RGN shifts as per agreed escalation process.</w:t>
      </w:r>
    </w:p>
    <w:p w14:paraId="6250F908"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p>
    <w:p w14:paraId="576E97FF"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r w:rsidRPr="004A4A4F">
        <w:rPr>
          <w:rFonts w:ascii="Arial" w:hAnsi="Arial" w:cs="Arial"/>
          <w:sz w:val="20"/>
          <w:szCs w:val="20"/>
        </w:rPr>
        <w:t xml:space="preserve">Any requests for non-clinical staff should be made using the mandatory Booking form on the HR Staff Hub </w:t>
      </w:r>
      <w:hyperlink r:id="rId52" w:history="1">
        <w:r w:rsidRPr="004A4A4F">
          <w:rPr>
            <w:rStyle w:val="Hyperlink"/>
            <w:rFonts w:ascii="Arial" w:hAnsi="Arial" w:cs="Arial"/>
            <w:sz w:val="20"/>
            <w:szCs w:val="20"/>
          </w:rPr>
          <w:t>http://liverpool-hr.nhs.sitekit.net/working-with-us/bank-and-agency.htm</w:t>
        </w:r>
      </w:hyperlink>
      <w:r w:rsidRPr="004A4A4F">
        <w:rPr>
          <w:rFonts w:ascii="Arial" w:hAnsi="Arial" w:cs="Arial"/>
          <w:sz w:val="20"/>
          <w:szCs w:val="20"/>
        </w:rPr>
        <w:t xml:space="preserve"> with clear rationale as to the need. These forms must be completed in full and sent to the Temporary Staffing team who will, once agreed and approved at the weekly Bank &amp; Agency meetings, initially identify any appropriate bank workers who will be able to undertake this role. </w:t>
      </w:r>
    </w:p>
    <w:p w14:paraId="48CA07A6"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p>
    <w:p w14:paraId="0994485F"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r w:rsidRPr="004A4A4F">
        <w:rPr>
          <w:rFonts w:ascii="Arial" w:hAnsi="Arial" w:cs="Arial"/>
          <w:sz w:val="20"/>
          <w:szCs w:val="20"/>
        </w:rPr>
        <w:t>If the team is unable to identify a suitable candidate and the requirement is confirmed as essential, the requesting manager will be notified that the request has been escalated to the Divisional Resource panel for approval with a pre-determined charge rate of the NHSI capped rate. If approval is received, Temporary Staffing will engage approved agencies on behalf of the departments.  In the unlikely event that the department is unable to secure an on cap engagement for a non clinical role, the request will be resubmitted for approval with the proposed rate.</w:t>
      </w:r>
    </w:p>
    <w:p w14:paraId="18A9088E" w14:textId="77777777" w:rsidR="007D3AC9" w:rsidRDefault="007D3AC9" w:rsidP="007D3AC9">
      <w:pPr>
        <w:tabs>
          <w:tab w:val="left" w:pos="1418"/>
          <w:tab w:val="left" w:pos="1560"/>
        </w:tabs>
        <w:spacing w:after="0" w:line="240" w:lineRule="auto"/>
        <w:jc w:val="both"/>
        <w:rPr>
          <w:rFonts w:ascii="Arial" w:hAnsi="Arial" w:cs="Arial"/>
          <w:sz w:val="20"/>
          <w:szCs w:val="20"/>
        </w:rPr>
      </w:pPr>
    </w:p>
    <w:p w14:paraId="27B9F13A" w14:textId="77777777" w:rsidR="007D3AC9" w:rsidRPr="00480571" w:rsidRDefault="007D3AC9" w:rsidP="007D3AC9">
      <w:pPr>
        <w:tabs>
          <w:tab w:val="left" w:pos="1418"/>
          <w:tab w:val="left" w:pos="1560"/>
        </w:tabs>
        <w:spacing w:after="0" w:line="240" w:lineRule="auto"/>
        <w:jc w:val="both"/>
        <w:rPr>
          <w:rFonts w:ascii="Arial" w:hAnsi="Arial" w:cs="Arial"/>
          <w:b/>
        </w:rPr>
      </w:pPr>
      <w:r w:rsidRPr="00480571">
        <w:rPr>
          <w:rFonts w:ascii="Arial" w:hAnsi="Arial" w:cs="Arial"/>
          <w:b/>
        </w:rPr>
        <w:t xml:space="preserve">Medics </w:t>
      </w:r>
    </w:p>
    <w:p w14:paraId="2367F60B"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p>
    <w:p w14:paraId="6656D1C5"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r w:rsidRPr="00480571">
        <w:rPr>
          <w:rFonts w:ascii="Arial" w:hAnsi="Arial" w:cs="Arial"/>
          <w:sz w:val="20"/>
          <w:szCs w:val="20"/>
        </w:rPr>
        <w:t>When requesting a temporary Medic, departments should release their request using the relevant Workforce system. The Temporary Staffing team will then work to identify a suitable member of staff to cover the assignment using the appropriate electronic system.</w:t>
      </w:r>
    </w:p>
    <w:p w14:paraId="2BBA613D"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p>
    <w:p w14:paraId="28311F81"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r w:rsidRPr="004A4A4F">
        <w:rPr>
          <w:rFonts w:ascii="Arial" w:hAnsi="Arial" w:cs="Arial"/>
          <w:sz w:val="20"/>
          <w:szCs w:val="20"/>
        </w:rPr>
        <w:t>If bank cover is not available and the department notifies the team that agency cover is required, the request will be added to the Plus Us portal. Once a suitable applicant is identified and approved by the department the request will be submitted to the Divisional Resource panel for approval. If approval is received, the Temporary Staffing team will liaise with the agency and the department to arrange the assignment.</w:t>
      </w:r>
    </w:p>
    <w:p w14:paraId="7F925022"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p>
    <w:p w14:paraId="2B191201" w14:textId="77777777" w:rsidR="007D3AC9" w:rsidRPr="004A4A4F" w:rsidRDefault="007D3AC9" w:rsidP="007D3AC9">
      <w:pPr>
        <w:tabs>
          <w:tab w:val="left" w:pos="1418"/>
          <w:tab w:val="left" w:pos="1560"/>
        </w:tabs>
        <w:spacing w:after="0" w:line="240" w:lineRule="auto"/>
        <w:jc w:val="both"/>
        <w:rPr>
          <w:rFonts w:ascii="Arial" w:hAnsi="Arial" w:cs="Arial"/>
          <w:sz w:val="20"/>
          <w:szCs w:val="20"/>
        </w:rPr>
      </w:pPr>
      <w:r w:rsidRPr="004A4A4F">
        <w:rPr>
          <w:rFonts w:ascii="Arial" w:hAnsi="Arial" w:cs="Arial"/>
          <w:sz w:val="20"/>
          <w:szCs w:val="20"/>
        </w:rPr>
        <w:t xml:space="preserve">Under no circumstance should a department directly engage an agency. </w:t>
      </w:r>
    </w:p>
    <w:p w14:paraId="7BD46855" w14:textId="77777777" w:rsidR="007D3AC9" w:rsidRPr="004A4A4F" w:rsidRDefault="007D3AC9" w:rsidP="007D3AC9">
      <w:pPr>
        <w:spacing w:after="0" w:line="240" w:lineRule="auto"/>
        <w:jc w:val="both"/>
        <w:rPr>
          <w:rFonts w:ascii="Arial" w:hAnsi="Arial" w:cs="Arial"/>
          <w:color w:val="FF0000"/>
          <w:sz w:val="20"/>
          <w:szCs w:val="20"/>
        </w:rPr>
      </w:pPr>
    </w:p>
    <w:p w14:paraId="1EB37905"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.2.3 Local Requirements</w:t>
      </w:r>
    </w:p>
    <w:p w14:paraId="66367D45" w14:textId="77777777" w:rsidR="007D3AC9" w:rsidRPr="004A4A4F" w:rsidRDefault="007D3AC9" w:rsidP="007D3AC9">
      <w:pPr>
        <w:spacing w:after="0" w:line="240" w:lineRule="auto"/>
        <w:jc w:val="both"/>
        <w:rPr>
          <w:rFonts w:ascii="Arial" w:hAnsi="Arial" w:cs="Arial"/>
          <w:color w:val="FF0000"/>
          <w:sz w:val="20"/>
          <w:szCs w:val="20"/>
        </w:rPr>
      </w:pPr>
    </w:p>
    <w:p w14:paraId="5370B2B5" w14:textId="77777777" w:rsidR="007D3AC9"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Departmental managers must ensure a local induction takes place using the Trust’s template (available here </w:t>
      </w:r>
      <w:hyperlink r:id="rId53" w:history="1">
        <w:r w:rsidRPr="004A4A4F">
          <w:rPr>
            <w:rStyle w:val="Hyperlink"/>
            <w:rFonts w:ascii="Arial" w:hAnsi="Arial" w:cs="Arial"/>
            <w:sz w:val="20"/>
            <w:szCs w:val="20"/>
          </w:rPr>
          <w:t>http://liverpool-hr.nhs.sitekit.net/working-with-us/bank-and-agency.htm</w:t>
        </w:r>
      </w:hyperlink>
      <w:r w:rsidRPr="004A4A4F">
        <w:rPr>
          <w:rFonts w:ascii="Arial" w:hAnsi="Arial" w:cs="Arial"/>
          <w:sz w:val="20"/>
          <w:szCs w:val="20"/>
        </w:rPr>
        <w:t xml:space="preserve">) and ensure that the worker is safe to practice. The completed local induction forms MUST be returned </w:t>
      </w:r>
      <w:r>
        <w:rPr>
          <w:rFonts w:ascii="Arial" w:hAnsi="Arial" w:cs="Arial"/>
          <w:sz w:val="20"/>
          <w:szCs w:val="20"/>
        </w:rPr>
        <w:t xml:space="preserve">to the Temporary Staffing team </w:t>
      </w:r>
      <w:r w:rsidRPr="004A4A4F">
        <w:rPr>
          <w:rFonts w:ascii="Arial" w:hAnsi="Arial" w:cs="Arial"/>
          <w:sz w:val="20"/>
          <w:szCs w:val="20"/>
        </w:rPr>
        <w:t>and retained for audit purposes.</w:t>
      </w:r>
      <w:r>
        <w:rPr>
          <w:rFonts w:ascii="Arial" w:hAnsi="Arial" w:cs="Arial"/>
          <w:sz w:val="20"/>
          <w:szCs w:val="20"/>
        </w:rPr>
        <w:t xml:space="preserve"> Please refer to the HR Staff Hub page for the relevant email address </w:t>
      </w:r>
      <w:hyperlink r:id="rId54" w:history="1">
        <w:r w:rsidRPr="002656C7">
          <w:rPr>
            <w:rStyle w:val="Hyperlink"/>
            <w:rFonts w:ascii="Arial" w:hAnsi="Arial" w:cs="Arial"/>
            <w:sz w:val="20"/>
            <w:szCs w:val="20"/>
          </w:rPr>
          <w:t>http://liverpool-hr.nhs.sitekit.net/working-with-us/bank-and-agency.htm</w:t>
        </w:r>
      </w:hyperlink>
      <w:r>
        <w:rPr>
          <w:rFonts w:ascii="Arial" w:hAnsi="Arial" w:cs="Arial"/>
          <w:sz w:val="20"/>
          <w:szCs w:val="20"/>
        </w:rPr>
        <w:t>.</w:t>
      </w:r>
    </w:p>
    <w:p w14:paraId="2584A026" w14:textId="77777777" w:rsidR="007D3AC9" w:rsidRPr="004A4A4F" w:rsidRDefault="007D3AC9" w:rsidP="007D3AC9">
      <w:pPr>
        <w:spacing w:after="0" w:line="240" w:lineRule="auto"/>
        <w:jc w:val="both"/>
        <w:rPr>
          <w:rFonts w:ascii="Arial" w:hAnsi="Arial" w:cs="Arial"/>
          <w:sz w:val="20"/>
          <w:szCs w:val="20"/>
        </w:rPr>
      </w:pPr>
    </w:p>
    <w:p w14:paraId="6C0095D6"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Upon arrival to the shift the departmental manager MUST verify the identity of the temporary worker at the start of the shift. Specifically, the member of staff in charge of the shift must check the photographic ID of the temporary worker and ensure that it is visible to staff and patients during their shift. </w:t>
      </w:r>
    </w:p>
    <w:p w14:paraId="6D81303F" w14:textId="77777777" w:rsidR="007D3AC9" w:rsidRPr="004A4A4F" w:rsidRDefault="007D3AC9" w:rsidP="007D3AC9">
      <w:pPr>
        <w:spacing w:after="0" w:line="240" w:lineRule="auto"/>
        <w:jc w:val="both"/>
        <w:rPr>
          <w:rFonts w:ascii="Arial" w:hAnsi="Arial" w:cs="Arial"/>
          <w:sz w:val="20"/>
          <w:szCs w:val="20"/>
        </w:rPr>
      </w:pPr>
    </w:p>
    <w:p w14:paraId="1024C452"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Temporary workers will not be eligible for additional hour payments when their hours exceed 37.5 hours per week and will only be paid for any hours worked over 37.5 hours per week when requested to do so by their line manager. Voluntary additional hours carried out at the discretion of the worker will not be paid.</w:t>
      </w:r>
    </w:p>
    <w:p w14:paraId="6D8C32C3" w14:textId="77777777" w:rsidR="007D3AC9" w:rsidRPr="004A4A4F" w:rsidRDefault="007D3AC9" w:rsidP="007D3AC9">
      <w:pPr>
        <w:spacing w:after="0" w:line="240" w:lineRule="auto"/>
        <w:jc w:val="both"/>
        <w:rPr>
          <w:rFonts w:ascii="Arial" w:hAnsi="Arial" w:cs="Arial"/>
          <w:sz w:val="20"/>
          <w:szCs w:val="20"/>
        </w:rPr>
      </w:pPr>
    </w:p>
    <w:p w14:paraId="7E6D7FB2" w14:textId="77777777" w:rsidR="0091418C" w:rsidRDefault="0091418C" w:rsidP="007D3AC9">
      <w:pPr>
        <w:spacing w:after="0" w:line="240" w:lineRule="auto"/>
        <w:jc w:val="both"/>
        <w:rPr>
          <w:rFonts w:ascii="Arial" w:hAnsi="Arial" w:cs="Arial"/>
          <w:b/>
        </w:rPr>
      </w:pPr>
    </w:p>
    <w:p w14:paraId="3A118FD8" w14:textId="77777777" w:rsidR="0091418C" w:rsidRDefault="0091418C" w:rsidP="007D3AC9">
      <w:pPr>
        <w:spacing w:after="0" w:line="240" w:lineRule="auto"/>
        <w:jc w:val="both"/>
        <w:rPr>
          <w:rFonts w:ascii="Arial" w:hAnsi="Arial" w:cs="Arial"/>
          <w:b/>
        </w:rPr>
      </w:pPr>
    </w:p>
    <w:p w14:paraId="36844CCA" w14:textId="49C8DEA1" w:rsidR="007D3AC9" w:rsidRPr="004A4A4F" w:rsidRDefault="007D3AC9" w:rsidP="007D3AC9">
      <w:pPr>
        <w:spacing w:after="0" w:line="240" w:lineRule="auto"/>
        <w:jc w:val="both"/>
        <w:rPr>
          <w:rFonts w:ascii="Arial" w:hAnsi="Arial" w:cs="Arial"/>
          <w:b/>
        </w:rPr>
      </w:pPr>
      <w:r>
        <w:rPr>
          <w:rFonts w:ascii="Arial" w:hAnsi="Arial" w:cs="Arial"/>
          <w:b/>
        </w:rPr>
        <w:lastRenderedPageBreak/>
        <w:t>3</w:t>
      </w:r>
      <w:r w:rsidRPr="004A4A4F">
        <w:rPr>
          <w:rFonts w:ascii="Arial" w:hAnsi="Arial" w:cs="Arial"/>
          <w:b/>
        </w:rPr>
        <w:t>.2.4 Transfer of worker from agency to bank/substantive</w:t>
      </w:r>
    </w:p>
    <w:p w14:paraId="0C82B53B" w14:textId="77777777" w:rsidR="007D3AC9" w:rsidRPr="004A4A4F" w:rsidRDefault="007D3AC9" w:rsidP="007D3AC9">
      <w:pPr>
        <w:spacing w:after="0" w:line="240" w:lineRule="auto"/>
        <w:jc w:val="both"/>
        <w:rPr>
          <w:rFonts w:ascii="Arial" w:hAnsi="Arial" w:cs="Arial"/>
          <w:sz w:val="20"/>
          <w:szCs w:val="20"/>
        </w:rPr>
      </w:pPr>
    </w:p>
    <w:p w14:paraId="0D6F55BA"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If a permanent post is advertised and an agency worker wishes to apply, it must be noted that it is likely a ‘finder’s fee’ may be levied at the Trust. If the worker is successful at interview, the recruiting manager must contact both the Recruitment team and the Temporary Staffing team who will take steps to mitigate any levy from the external supplier. The temporary worker &amp; the Trust will need to issue their agency with a notice period.</w:t>
      </w:r>
    </w:p>
    <w:p w14:paraId="03388A61" w14:textId="77777777" w:rsidR="007D3AC9" w:rsidRPr="004A4A4F" w:rsidRDefault="007D3AC9" w:rsidP="007D3AC9">
      <w:pPr>
        <w:spacing w:after="0" w:line="240" w:lineRule="auto"/>
        <w:jc w:val="both"/>
        <w:rPr>
          <w:rFonts w:ascii="Arial" w:hAnsi="Arial" w:cs="Arial"/>
          <w:sz w:val="20"/>
          <w:szCs w:val="20"/>
        </w:rPr>
      </w:pPr>
    </w:p>
    <w:p w14:paraId="2B215B7E"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.2.5 Transfer of worker from bank to substantive</w:t>
      </w:r>
    </w:p>
    <w:p w14:paraId="39BFC9B7" w14:textId="77777777" w:rsidR="007D3AC9" w:rsidRPr="004A4A4F" w:rsidRDefault="007D3AC9" w:rsidP="007D3AC9">
      <w:pPr>
        <w:spacing w:after="0" w:line="240" w:lineRule="auto"/>
        <w:jc w:val="both"/>
        <w:rPr>
          <w:rFonts w:ascii="Arial" w:hAnsi="Arial" w:cs="Arial"/>
          <w:sz w:val="20"/>
          <w:szCs w:val="20"/>
        </w:rPr>
      </w:pPr>
    </w:p>
    <w:p w14:paraId="0DAA5344"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If a ward/department wishes to make a bank member permanent, they should notify Recruitment of their intention to recruit to a funded post. Once the vacancy has been approved, bank workers are eligible to apply through the standard recruitment processes. Bank workers are also eligible to apply for internal vacancies. The exception to this process would be those staff who are placed in the same position for 2 years (please </w:t>
      </w:r>
      <w:r w:rsidRPr="00365674">
        <w:rPr>
          <w:rFonts w:ascii="Arial" w:hAnsi="Arial" w:cs="Arial"/>
          <w:sz w:val="20"/>
          <w:szCs w:val="20"/>
        </w:rPr>
        <w:t>see Appendix 4</w:t>
      </w:r>
      <w:r w:rsidRPr="004A4A4F">
        <w:rPr>
          <w:rFonts w:ascii="Arial" w:hAnsi="Arial" w:cs="Arial"/>
          <w:sz w:val="20"/>
          <w:szCs w:val="20"/>
        </w:rPr>
        <w:t>. This should be an exceptional situation and should be challenged at an early point.</w:t>
      </w:r>
    </w:p>
    <w:p w14:paraId="5A490CC0" w14:textId="77777777" w:rsidR="007D3AC9" w:rsidRPr="004A4A4F" w:rsidRDefault="007D3AC9" w:rsidP="007D3AC9">
      <w:pPr>
        <w:spacing w:after="0" w:line="240" w:lineRule="auto"/>
        <w:jc w:val="both"/>
        <w:rPr>
          <w:rFonts w:ascii="Arial" w:hAnsi="Arial" w:cs="Arial"/>
          <w:sz w:val="20"/>
          <w:szCs w:val="20"/>
        </w:rPr>
      </w:pPr>
    </w:p>
    <w:p w14:paraId="3F7B12AB"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.2.6 Engagement of Self-Employed Workers</w:t>
      </w:r>
    </w:p>
    <w:p w14:paraId="6F87F9B1" w14:textId="77777777" w:rsidR="007D3AC9" w:rsidRPr="004A4A4F" w:rsidRDefault="007D3AC9" w:rsidP="007D3AC9">
      <w:pPr>
        <w:spacing w:after="0" w:line="240" w:lineRule="auto"/>
        <w:jc w:val="both"/>
        <w:rPr>
          <w:rFonts w:ascii="Arial" w:hAnsi="Arial" w:cs="Arial"/>
          <w:sz w:val="20"/>
          <w:szCs w:val="20"/>
        </w:rPr>
      </w:pPr>
    </w:p>
    <w:p w14:paraId="4E82F7C2"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Before engagement, the details and requirements of the work, contract terms and insurance requirements should be discussed with the Recruitment &amp; Temporary Staffing teams.</w:t>
      </w:r>
    </w:p>
    <w:p w14:paraId="11679C14" w14:textId="77777777" w:rsidR="007D3AC9" w:rsidRPr="004A4A4F" w:rsidRDefault="007D3AC9" w:rsidP="007D3AC9">
      <w:pPr>
        <w:spacing w:after="0" w:line="240" w:lineRule="auto"/>
        <w:jc w:val="both"/>
        <w:rPr>
          <w:rFonts w:ascii="Arial" w:hAnsi="Arial" w:cs="Arial"/>
          <w:sz w:val="20"/>
          <w:szCs w:val="20"/>
        </w:rPr>
      </w:pPr>
    </w:p>
    <w:p w14:paraId="4EDB737F"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The appointing manager must ensure that evidence of self-employment status e.g. Certificate of Incorporation, VAT registration or other appropriate HMRC documentation, insurance certificates including employer’s liability, public liability and professional indemnity have been provided (and are current and appropriate) and that copies are held on file with the Recruitment/Temporary Staffing team. </w:t>
      </w:r>
    </w:p>
    <w:p w14:paraId="53EAACDF" w14:textId="77777777" w:rsidR="007D3AC9" w:rsidRPr="004A4A4F" w:rsidRDefault="007D3AC9" w:rsidP="007D3AC9">
      <w:pPr>
        <w:spacing w:after="0" w:line="240" w:lineRule="auto"/>
        <w:jc w:val="both"/>
        <w:rPr>
          <w:rFonts w:ascii="Arial" w:hAnsi="Arial" w:cs="Arial"/>
          <w:sz w:val="20"/>
          <w:szCs w:val="20"/>
        </w:rPr>
      </w:pPr>
    </w:p>
    <w:p w14:paraId="6CF6C9C4"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An IR35 assessment must also be carried out by the Workforce Systems to determine whether the individual should be registered on the ESR system for tax and NI purposes.</w:t>
      </w:r>
    </w:p>
    <w:p w14:paraId="52A74D7A" w14:textId="77777777" w:rsidR="007D3AC9" w:rsidRPr="004A4A4F" w:rsidRDefault="007D3AC9" w:rsidP="007D3AC9">
      <w:pPr>
        <w:spacing w:after="0" w:line="240" w:lineRule="auto"/>
        <w:jc w:val="both"/>
        <w:rPr>
          <w:rFonts w:ascii="Arial" w:hAnsi="Arial" w:cs="Arial"/>
          <w:sz w:val="20"/>
          <w:szCs w:val="20"/>
        </w:rPr>
      </w:pPr>
    </w:p>
    <w:p w14:paraId="77542319"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The Recruitment team will provide a Trust honorary workers contract to the worker and the manager must ensure that a contract has been signed and a signed copy is held on file with the Temporary Staffing team prior to and work commencing.</w:t>
      </w:r>
    </w:p>
    <w:p w14:paraId="71D377DB" w14:textId="77777777" w:rsidR="007D3AC9" w:rsidRPr="004A4A4F" w:rsidRDefault="007D3AC9" w:rsidP="007D3AC9">
      <w:pPr>
        <w:spacing w:after="0" w:line="240" w:lineRule="auto"/>
        <w:jc w:val="both"/>
        <w:rPr>
          <w:rFonts w:ascii="Arial" w:hAnsi="Arial" w:cs="Arial"/>
          <w:sz w:val="20"/>
          <w:szCs w:val="20"/>
        </w:rPr>
      </w:pPr>
    </w:p>
    <w:p w14:paraId="58A9FD79"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Further information is available:</w:t>
      </w:r>
    </w:p>
    <w:p w14:paraId="0C6E00F9" w14:textId="77777777" w:rsidR="007D3AC9" w:rsidRPr="004A4A4F" w:rsidRDefault="001E5881" w:rsidP="007D3AC9">
      <w:pPr>
        <w:spacing w:after="0" w:line="240" w:lineRule="auto"/>
        <w:jc w:val="both"/>
        <w:rPr>
          <w:rFonts w:ascii="Arial" w:hAnsi="Arial" w:cs="Arial"/>
          <w:sz w:val="20"/>
          <w:szCs w:val="20"/>
        </w:rPr>
      </w:pPr>
      <w:hyperlink r:id="rId55" w:history="1">
        <w:r w:rsidR="007D3AC9" w:rsidRPr="004A4A4F">
          <w:rPr>
            <w:rStyle w:val="Hyperlink"/>
            <w:rFonts w:ascii="Arial" w:eastAsia="MS Mincho" w:hAnsi="Arial" w:cs="Arial"/>
            <w:sz w:val="20"/>
            <w:szCs w:val="20"/>
          </w:rPr>
          <w:t>https://www.gov.uk/ir35-find-out-if-it-applies</w:t>
        </w:r>
      </w:hyperlink>
    </w:p>
    <w:p w14:paraId="73280727" w14:textId="77777777" w:rsidR="007D3AC9" w:rsidRPr="004A4A4F" w:rsidRDefault="007D3AC9" w:rsidP="007D3AC9">
      <w:pPr>
        <w:spacing w:after="0" w:line="240" w:lineRule="auto"/>
        <w:jc w:val="both"/>
        <w:rPr>
          <w:rFonts w:ascii="Arial" w:hAnsi="Arial" w:cs="Arial"/>
          <w:sz w:val="20"/>
          <w:szCs w:val="20"/>
        </w:rPr>
      </w:pPr>
    </w:p>
    <w:p w14:paraId="61A753EF" w14:textId="77777777" w:rsidR="007D3AC9" w:rsidRPr="004A4A4F" w:rsidRDefault="007D3AC9" w:rsidP="007D3AC9">
      <w:pPr>
        <w:spacing w:after="0" w:line="240" w:lineRule="auto"/>
        <w:jc w:val="both"/>
        <w:rPr>
          <w:rFonts w:ascii="Arial" w:hAnsi="Arial" w:cs="Arial"/>
        </w:rPr>
      </w:pPr>
      <w:r>
        <w:rPr>
          <w:rFonts w:ascii="Arial" w:hAnsi="Arial" w:cs="Arial"/>
          <w:b/>
        </w:rPr>
        <w:t>3</w:t>
      </w:r>
      <w:r w:rsidRPr="004A4A4F">
        <w:rPr>
          <w:rFonts w:ascii="Arial" w:hAnsi="Arial" w:cs="Arial"/>
          <w:b/>
        </w:rPr>
        <w:t>.2.7 Temporary Worker’s Responsibilities</w:t>
      </w:r>
      <w:r w:rsidRPr="004A4A4F">
        <w:rPr>
          <w:rFonts w:ascii="Arial" w:hAnsi="Arial" w:cs="Arial"/>
        </w:rPr>
        <w:t>:</w:t>
      </w:r>
    </w:p>
    <w:p w14:paraId="6B4BDFE6" w14:textId="77777777" w:rsidR="007D3AC9" w:rsidRPr="004A4A4F" w:rsidRDefault="007D3AC9" w:rsidP="007D3AC9">
      <w:pPr>
        <w:spacing w:after="0" w:line="240" w:lineRule="auto"/>
        <w:jc w:val="both"/>
        <w:rPr>
          <w:rFonts w:ascii="Arial" w:hAnsi="Arial" w:cs="Arial"/>
          <w:sz w:val="20"/>
          <w:szCs w:val="20"/>
        </w:rPr>
      </w:pPr>
    </w:p>
    <w:p w14:paraId="58D95FDB"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Temporary Workers should utilise the appropriate workforce system in order to book shifts.</w:t>
      </w:r>
    </w:p>
    <w:p w14:paraId="263F4494" w14:textId="77777777" w:rsidR="007D3AC9" w:rsidRPr="004A4A4F" w:rsidRDefault="007D3AC9" w:rsidP="007D3AC9">
      <w:pPr>
        <w:spacing w:after="0" w:line="240" w:lineRule="auto"/>
        <w:jc w:val="both"/>
        <w:rPr>
          <w:rFonts w:ascii="Arial" w:hAnsi="Arial" w:cs="Arial"/>
          <w:sz w:val="20"/>
          <w:szCs w:val="20"/>
        </w:rPr>
      </w:pPr>
    </w:p>
    <w:p w14:paraId="6436AA72"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A temporary worker cannot undertake any work for the Trust until </w:t>
      </w:r>
      <w:r w:rsidRPr="004A4A4F">
        <w:rPr>
          <w:rFonts w:ascii="Arial" w:hAnsi="Arial" w:cs="Arial"/>
          <w:sz w:val="20"/>
          <w:szCs w:val="20"/>
          <w:u w:val="single"/>
        </w:rPr>
        <w:t>all</w:t>
      </w:r>
      <w:r w:rsidRPr="004A4A4F">
        <w:rPr>
          <w:rFonts w:ascii="Arial" w:hAnsi="Arial" w:cs="Arial"/>
          <w:sz w:val="20"/>
          <w:szCs w:val="20"/>
        </w:rPr>
        <w:t xml:space="preserve"> relevant pre- employment checks have been successfully completed.</w:t>
      </w:r>
    </w:p>
    <w:p w14:paraId="2035B899" w14:textId="77777777" w:rsidR="007D3AC9" w:rsidRPr="004A4A4F" w:rsidRDefault="007D3AC9" w:rsidP="007D3AC9">
      <w:pPr>
        <w:spacing w:after="0" w:line="240" w:lineRule="auto"/>
        <w:jc w:val="both"/>
        <w:rPr>
          <w:rFonts w:ascii="Arial" w:hAnsi="Arial" w:cs="Arial"/>
          <w:sz w:val="20"/>
          <w:szCs w:val="20"/>
        </w:rPr>
      </w:pPr>
    </w:p>
    <w:p w14:paraId="47F78F9C"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An individual undertaking a temporary assignment with the Trust is responsible for reporting for duty on time and is both able and prepared to work in line with the agreed booking arrangements.</w:t>
      </w:r>
    </w:p>
    <w:p w14:paraId="7F4D3F31" w14:textId="77777777" w:rsidR="007D3AC9" w:rsidRPr="004A4A4F" w:rsidRDefault="007D3AC9" w:rsidP="007D3AC9">
      <w:pPr>
        <w:spacing w:after="0" w:line="240" w:lineRule="auto"/>
        <w:jc w:val="both"/>
        <w:rPr>
          <w:rFonts w:ascii="Arial" w:hAnsi="Arial" w:cs="Arial"/>
          <w:sz w:val="20"/>
          <w:szCs w:val="20"/>
        </w:rPr>
      </w:pPr>
    </w:p>
    <w:p w14:paraId="517E2DB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In accordance with the Trust’s Sickness Management policy, temporary workers who are registered with the Temporary Staffing team and are currently on sick leave from their substantive post are regarded as unfit to undertake any other work within the organisation and therefore must not be available for the bank shifts.</w:t>
      </w:r>
    </w:p>
    <w:p w14:paraId="70AD9E13" w14:textId="77777777" w:rsidR="007D3AC9" w:rsidRPr="004A4A4F" w:rsidRDefault="007D3AC9" w:rsidP="007D3AC9">
      <w:pPr>
        <w:spacing w:after="0" w:line="240" w:lineRule="auto"/>
        <w:jc w:val="both"/>
        <w:rPr>
          <w:rFonts w:ascii="Arial" w:hAnsi="Arial" w:cs="Arial"/>
          <w:sz w:val="20"/>
          <w:szCs w:val="20"/>
        </w:rPr>
      </w:pPr>
    </w:p>
    <w:p w14:paraId="4F9626C1"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Bank workers with high levels of sickness in their substantive position and who are going through sickness reviews must suspend their availability for working on via Temporary Staffing during their review period.</w:t>
      </w:r>
    </w:p>
    <w:p w14:paraId="4E598AA9" w14:textId="77777777" w:rsidR="007D3AC9" w:rsidRPr="004A4A4F" w:rsidRDefault="007D3AC9" w:rsidP="007D3AC9">
      <w:pPr>
        <w:spacing w:after="0" w:line="240" w:lineRule="auto"/>
        <w:jc w:val="both"/>
        <w:rPr>
          <w:rFonts w:ascii="Arial" w:hAnsi="Arial" w:cs="Arial"/>
          <w:sz w:val="20"/>
          <w:szCs w:val="20"/>
        </w:rPr>
      </w:pPr>
    </w:p>
    <w:p w14:paraId="5C295959"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Bank and agency workers must adhere to the Uniform Policy and failure to comply with these requirements could result in workers being asked to leave shift. In this instance, workers will not be paid for their shift. </w:t>
      </w:r>
      <w:r>
        <w:rPr>
          <w:rFonts w:ascii="Arial" w:hAnsi="Arial" w:cs="Arial"/>
          <w:sz w:val="20"/>
          <w:szCs w:val="20"/>
        </w:rPr>
        <w:t>Where relevant, uniforms can be collected either from Cherry Tree House at the Aintree site or the Linen room, lower ground floor, RLH.</w:t>
      </w:r>
    </w:p>
    <w:p w14:paraId="39559103" w14:textId="77777777" w:rsidR="007D3AC9" w:rsidRPr="004A4A4F" w:rsidRDefault="007D3AC9" w:rsidP="007D3AC9">
      <w:pPr>
        <w:spacing w:after="0" w:line="240" w:lineRule="auto"/>
        <w:jc w:val="both"/>
        <w:rPr>
          <w:rFonts w:ascii="Arial" w:hAnsi="Arial" w:cs="Arial"/>
          <w:sz w:val="20"/>
          <w:szCs w:val="20"/>
        </w:rPr>
      </w:pPr>
    </w:p>
    <w:p w14:paraId="22A8E63A"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Bank workers are required to notify the Temporary Staffing Manager of any pending, ongoing or new legal investigations of which they are involved. This includes but is not limited to any new charges or convictions that they receive during their registration with the Trust. </w:t>
      </w:r>
    </w:p>
    <w:p w14:paraId="4494F325" w14:textId="77777777" w:rsidR="007D3AC9" w:rsidRPr="004A4A4F" w:rsidRDefault="007D3AC9" w:rsidP="007D3AC9">
      <w:pPr>
        <w:spacing w:after="0" w:line="240" w:lineRule="auto"/>
        <w:jc w:val="both"/>
        <w:rPr>
          <w:rFonts w:ascii="Arial" w:hAnsi="Arial" w:cs="Arial"/>
          <w:sz w:val="20"/>
          <w:szCs w:val="20"/>
        </w:rPr>
      </w:pPr>
    </w:p>
    <w:p w14:paraId="2140B580"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lastRenderedPageBreak/>
        <w:t>The individual is expected to take personal responsibility for ensuring compliance with the European Working Time Directive.  The HR Team may audit from time to time the total hours worked by a temporary worker to ensure compliance with the Working Time Directive.</w:t>
      </w:r>
    </w:p>
    <w:p w14:paraId="4A7FA7EC" w14:textId="77777777" w:rsidR="007D3AC9" w:rsidRPr="004A4A4F" w:rsidRDefault="007D3AC9" w:rsidP="007D3AC9">
      <w:pPr>
        <w:spacing w:after="0" w:line="240" w:lineRule="auto"/>
        <w:jc w:val="both"/>
        <w:rPr>
          <w:rFonts w:ascii="Arial" w:hAnsi="Arial" w:cs="Arial"/>
          <w:b/>
          <w:sz w:val="20"/>
          <w:szCs w:val="20"/>
        </w:rPr>
      </w:pPr>
    </w:p>
    <w:p w14:paraId="1E59D9F6"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.2.8 Changing or cancelling requests/ shifts</w:t>
      </w:r>
    </w:p>
    <w:p w14:paraId="780B61F2" w14:textId="77777777" w:rsidR="007D3AC9" w:rsidRPr="004A4A4F" w:rsidRDefault="007D3AC9" w:rsidP="007D3AC9">
      <w:pPr>
        <w:spacing w:after="0" w:line="240" w:lineRule="auto"/>
        <w:jc w:val="both"/>
        <w:rPr>
          <w:rFonts w:ascii="Arial" w:hAnsi="Arial" w:cs="Arial"/>
        </w:rPr>
      </w:pPr>
    </w:p>
    <w:p w14:paraId="67B967DD" w14:textId="77777777" w:rsidR="007D3AC9" w:rsidRPr="004A4A4F" w:rsidRDefault="007D3AC9" w:rsidP="007D3AC9">
      <w:pPr>
        <w:spacing w:after="0" w:line="240" w:lineRule="auto"/>
        <w:jc w:val="both"/>
        <w:rPr>
          <w:rFonts w:ascii="Arial" w:hAnsi="Arial" w:cs="Arial"/>
          <w:b/>
        </w:rPr>
      </w:pPr>
      <w:r w:rsidRPr="004A4A4F">
        <w:rPr>
          <w:rFonts w:ascii="Arial" w:hAnsi="Arial" w:cs="Arial"/>
          <w:b/>
        </w:rPr>
        <w:t>From Ward/Area</w:t>
      </w:r>
    </w:p>
    <w:p w14:paraId="4ED2794D" w14:textId="77777777" w:rsidR="007D3AC9" w:rsidRPr="004A4A4F" w:rsidRDefault="007D3AC9" w:rsidP="007D3AC9">
      <w:pPr>
        <w:spacing w:after="0" w:line="240" w:lineRule="auto"/>
        <w:jc w:val="both"/>
        <w:rPr>
          <w:rFonts w:ascii="Arial" w:hAnsi="Arial" w:cs="Arial"/>
          <w:b/>
          <w:sz w:val="20"/>
          <w:szCs w:val="20"/>
        </w:rPr>
      </w:pPr>
    </w:p>
    <w:p w14:paraId="7B846E03"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Once a request for a temporary worker has been submitted, the Temporary Staffing team will commence work to identify a worker to cover the shift. If the shift is no longer required, the requesting Manager must recall the shift using the relevant Workforce system and if a worker is booked in to the shift, notify the Temporary Staffing Team.</w:t>
      </w:r>
    </w:p>
    <w:p w14:paraId="227D70A3" w14:textId="77777777" w:rsidR="007D3AC9" w:rsidRPr="004A4A4F" w:rsidRDefault="007D3AC9" w:rsidP="007D3AC9">
      <w:pPr>
        <w:spacing w:after="0" w:line="240" w:lineRule="auto"/>
        <w:jc w:val="both"/>
        <w:rPr>
          <w:rFonts w:ascii="Arial" w:hAnsi="Arial" w:cs="Arial"/>
          <w:sz w:val="20"/>
          <w:szCs w:val="20"/>
        </w:rPr>
      </w:pPr>
    </w:p>
    <w:p w14:paraId="4156E752"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Cancellation of Bank workers must be made at least 24 hours prior to the start of the booked shift/assignment and wherever possible, Temporary Staffing should be notified of the cancellation once the amendment has been made to the departmental Roster.</w:t>
      </w:r>
    </w:p>
    <w:p w14:paraId="3DF500EB" w14:textId="77777777" w:rsidR="007D3AC9" w:rsidRPr="004A4A4F" w:rsidRDefault="007D3AC9" w:rsidP="007D3AC9">
      <w:pPr>
        <w:spacing w:after="0" w:line="240" w:lineRule="auto"/>
        <w:jc w:val="both"/>
        <w:rPr>
          <w:rFonts w:ascii="Arial" w:hAnsi="Arial" w:cs="Arial"/>
          <w:sz w:val="20"/>
          <w:szCs w:val="20"/>
        </w:rPr>
      </w:pPr>
    </w:p>
    <w:p w14:paraId="7B30FFD3"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If the hours of the shift need to be altered, this should also be actioned using the relevant Workforce system prior to the shift being finalised for payment.</w:t>
      </w:r>
    </w:p>
    <w:p w14:paraId="21D3344B" w14:textId="77777777" w:rsidR="007D3AC9" w:rsidRPr="004A4A4F" w:rsidRDefault="007D3AC9" w:rsidP="007D3AC9">
      <w:pPr>
        <w:spacing w:after="0" w:line="240" w:lineRule="auto"/>
        <w:jc w:val="both"/>
        <w:rPr>
          <w:rFonts w:ascii="Arial" w:hAnsi="Arial" w:cs="Arial"/>
          <w:sz w:val="20"/>
          <w:szCs w:val="20"/>
        </w:rPr>
      </w:pPr>
    </w:p>
    <w:p w14:paraId="3E89F7CA"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Staff who are booked to ‘Allocation on Arrival’ or require redeployment from their department should be asked to report to the site/duty management office. An appropriate member of staff will then review staffing requirements and arrange for them to be deployed to an area. </w:t>
      </w:r>
    </w:p>
    <w:p w14:paraId="4DF3D25B" w14:textId="77777777" w:rsidR="007D3AC9" w:rsidRPr="004A4A4F" w:rsidRDefault="007D3AC9" w:rsidP="007D3AC9">
      <w:pPr>
        <w:spacing w:after="0" w:line="240" w:lineRule="auto"/>
        <w:jc w:val="both"/>
        <w:rPr>
          <w:rFonts w:ascii="Arial" w:hAnsi="Arial" w:cs="Arial"/>
          <w:sz w:val="20"/>
          <w:szCs w:val="20"/>
        </w:rPr>
      </w:pPr>
    </w:p>
    <w:p w14:paraId="1DD9BBF6" w14:textId="77777777" w:rsidR="007D3AC9" w:rsidRPr="004A4A4F" w:rsidRDefault="007D3AC9" w:rsidP="007D3AC9">
      <w:pPr>
        <w:pStyle w:val="NumberedPolicyParagraphs"/>
        <w:jc w:val="both"/>
        <w:rPr>
          <w:rFonts w:cs="Arial"/>
          <w:b/>
          <w:color w:val="000000"/>
          <w:sz w:val="20"/>
          <w:szCs w:val="20"/>
        </w:rPr>
      </w:pPr>
      <w:r w:rsidRPr="004A4A4F">
        <w:rPr>
          <w:rFonts w:cs="Arial"/>
          <w:color w:val="000000"/>
          <w:sz w:val="20"/>
          <w:szCs w:val="20"/>
        </w:rPr>
        <w:t xml:space="preserve">Cancellations of bank work by the department of less than </w:t>
      </w:r>
      <w:r w:rsidRPr="004A4A4F">
        <w:rPr>
          <w:rFonts w:cs="Arial"/>
          <w:sz w:val="20"/>
          <w:szCs w:val="20"/>
        </w:rPr>
        <w:t>4</w:t>
      </w:r>
      <w:r w:rsidRPr="004A4A4F">
        <w:rPr>
          <w:rFonts w:cs="Arial"/>
          <w:b/>
          <w:sz w:val="20"/>
          <w:szCs w:val="20"/>
        </w:rPr>
        <w:t xml:space="preserve"> </w:t>
      </w:r>
      <w:r w:rsidRPr="004A4A4F">
        <w:rPr>
          <w:rFonts w:cs="Arial"/>
          <w:sz w:val="20"/>
          <w:szCs w:val="20"/>
        </w:rPr>
        <w:t>hours</w:t>
      </w:r>
      <w:r w:rsidRPr="004A4A4F">
        <w:rPr>
          <w:rFonts w:cs="Arial"/>
          <w:color w:val="000000"/>
          <w:sz w:val="20"/>
          <w:szCs w:val="20"/>
        </w:rPr>
        <w:t xml:space="preserve"> when there is no alternative shift available, will incur the full cost of the worker to the department/area if other suitable work is not available.  </w:t>
      </w:r>
    </w:p>
    <w:p w14:paraId="450C8A1C" w14:textId="77777777" w:rsidR="007D3AC9" w:rsidRPr="004A4A4F" w:rsidRDefault="007D3AC9" w:rsidP="007D3AC9">
      <w:pPr>
        <w:spacing w:after="0" w:line="240" w:lineRule="auto"/>
        <w:jc w:val="both"/>
        <w:rPr>
          <w:rFonts w:ascii="Arial" w:hAnsi="Arial" w:cs="Arial"/>
          <w:sz w:val="20"/>
          <w:szCs w:val="20"/>
        </w:rPr>
      </w:pPr>
    </w:p>
    <w:p w14:paraId="0D1B216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Only staff that appear on a department’s roster or have been redeployed by the site team should be allowed to undertake work on a ward. Any staff that do not appear on a roster or have not been deployed by the site team should be referred to the Temporary Staffing team. </w:t>
      </w:r>
    </w:p>
    <w:p w14:paraId="64DE107D" w14:textId="77777777" w:rsidR="007D3AC9" w:rsidRPr="004A4A4F" w:rsidRDefault="007D3AC9" w:rsidP="007D3AC9">
      <w:pPr>
        <w:spacing w:after="0" w:line="240" w:lineRule="auto"/>
        <w:jc w:val="both"/>
        <w:rPr>
          <w:rFonts w:ascii="Arial" w:hAnsi="Arial" w:cs="Arial"/>
          <w:sz w:val="20"/>
          <w:szCs w:val="20"/>
        </w:rPr>
      </w:pPr>
    </w:p>
    <w:p w14:paraId="362B6699"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Amendments to bookings out of hours should be undertaken by the relevant site/duty manager. This includes the deployment and redeployment of workers to cover ad hoc staffing gaps out of office hours.</w:t>
      </w:r>
    </w:p>
    <w:p w14:paraId="3A0BD798" w14:textId="77777777" w:rsidR="007D3AC9" w:rsidRPr="004A4A4F" w:rsidRDefault="007D3AC9" w:rsidP="007D3AC9">
      <w:pPr>
        <w:spacing w:after="0" w:line="240" w:lineRule="auto"/>
        <w:jc w:val="both"/>
        <w:rPr>
          <w:rFonts w:ascii="Arial" w:hAnsi="Arial" w:cs="Arial"/>
          <w:sz w:val="20"/>
          <w:szCs w:val="20"/>
        </w:rPr>
      </w:pPr>
    </w:p>
    <w:p w14:paraId="735ABE27"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If a temporary worker refuses to be redeployed this should be escalated to the Temporary Staffing Manager. If a bank worker refuses the request to be reallocated or the request to work on a particular area without an appropriate reason, they will not be paid for their shift. </w:t>
      </w:r>
    </w:p>
    <w:p w14:paraId="7B3DD97F" w14:textId="77777777" w:rsidR="007D3AC9" w:rsidRPr="004A4A4F" w:rsidRDefault="007D3AC9" w:rsidP="007D3AC9">
      <w:pPr>
        <w:spacing w:after="0" w:line="240" w:lineRule="auto"/>
        <w:jc w:val="both"/>
        <w:rPr>
          <w:rFonts w:ascii="Arial" w:hAnsi="Arial" w:cs="Arial"/>
          <w:sz w:val="20"/>
          <w:szCs w:val="20"/>
        </w:rPr>
      </w:pPr>
    </w:p>
    <w:p w14:paraId="0ECDDCBE"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If agency workers refuse to be reallocated or to undertake work on a particular area, this will be escalated to the agency and the shift will not be paid.</w:t>
      </w:r>
    </w:p>
    <w:p w14:paraId="0A9A2564" w14:textId="77777777" w:rsidR="007D3AC9" w:rsidRPr="004A4A4F" w:rsidRDefault="007D3AC9" w:rsidP="007D3AC9">
      <w:pPr>
        <w:spacing w:after="0" w:line="240" w:lineRule="auto"/>
        <w:jc w:val="both"/>
        <w:rPr>
          <w:rFonts w:ascii="Arial" w:hAnsi="Arial" w:cs="Arial"/>
          <w:sz w:val="20"/>
          <w:szCs w:val="20"/>
        </w:rPr>
      </w:pPr>
    </w:p>
    <w:p w14:paraId="569921ED" w14:textId="77777777" w:rsidR="007D3AC9" w:rsidRPr="004A4A4F" w:rsidRDefault="007D3AC9" w:rsidP="007D3AC9">
      <w:pPr>
        <w:spacing w:after="0" w:line="240" w:lineRule="auto"/>
        <w:jc w:val="both"/>
        <w:rPr>
          <w:rFonts w:ascii="Arial" w:hAnsi="Arial" w:cs="Arial"/>
          <w:b/>
        </w:rPr>
      </w:pPr>
      <w:r w:rsidRPr="004A4A4F">
        <w:rPr>
          <w:rFonts w:ascii="Arial" w:hAnsi="Arial" w:cs="Arial"/>
          <w:b/>
        </w:rPr>
        <w:t xml:space="preserve">From Worker </w:t>
      </w:r>
    </w:p>
    <w:p w14:paraId="4BB76E91" w14:textId="77777777" w:rsidR="007D3AC9" w:rsidRPr="004A4A4F" w:rsidRDefault="007D3AC9" w:rsidP="007D3AC9">
      <w:pPr>
        <w:spacing w:after="0" w:line="240" w:lineRule="auto"/>
        <w:jc w:val="both"/>
        <w:rPr>
          <w:rFonts w:ascii="Arial" w:hAnsi="Arial" w:cs="Arial"/>
          <w:b/>
          <w:sz w:val="20"/>
          <w:szCs w:val="20"/>
        </w:rPr>
      </w:pPr>
    </w:p>
    <w:p w14:paraId="571998FA"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It is the responsibility of the Temporary worker to ensure that they notify the Temporary Staffing team of any cancellation of shifts as far in advance as possible prior to commencement of duty/shift. As a minimum, this should be 24 hours prior to the expected start time.</w:t>
      </w:r>
    </w:p>
    <w:p w14:paraId="0C0E82AB" w14:textId="77777777" w:rsidR="007D3AC9" w:rsidRPr="004A4A4F" w:rsidRDefault="007D3AC9" w:rsidP="007D3AC9">
      <w:pPr>
        <w:spacing w:after="0" w:line="240" w:lineRule="auto"/>
        <w:jc w:val="both"/>
        <w:rPr>
          <w:rFonts w:ascii="Arial" w:hAnsi="Arial" w:cs="Arial"/>
          <w:sz w:val="20"/>
          <w:szCs w:val="20"/>
        </w:rPr>
      </w:pPr>
    </w:p>
    <w:p w14:paraId="23B7976A"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If the cancellation is ‘out of hours’ the Temporary Worker must contact the Ward and inform the department directly and email the Temporary Staffing team. Failure to do this will result in a worker being marked as “did not arrive”.</w:t>
      </w:r>
    </w:p>
    <w:p w14:paraId="55388750" w14:textId="77777777" w:rsidR="007D3AC9" w:rsidRPr="004A4A4F" w:rsidRDefault="007D3AC9" w:rsidP="007D3AC9">
      <w:pPr>
        <w:spacing w:after="0" w:line="240" w:lineRule="auto"/>
        <w:jc w:val="both"/>
        <w:rPr>
          <w:rFonts w:ascii="Arial" w:hAnsi="Arial" w:cs="Arial"/>
          <w:sz w:val="20"/>
          <w:szCs w:val="20"/>
        </w:rPr>
      </w:pPr>
    </w:p>
    <w:p w14:paraId="74ABDEA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If request/ shifts are cancelled due to sickness, then it is the Temporary worker’s responsibility to indicate whether this sickness will affect any other shifts booked in at the time. Temporary workers are not entitled to occupational sick pay.</w:t>
      </w:r>
    </w:p>
    <w:p w14:paraId="008A9228" w14:textId="77777777" w:rsidR="007D3AC9" w:rsidRPr="004A4A4F" w:rsidRDefault="007D3AC9" w:rsidP="007D3AC9">
      <w:pPr>
        <w:spacing w:after="0" w:line="240" w:lineRule="auto"/>
        <w:jc w:val="both"/>
        <w:rPr>
          <w:rFonts w:ascii="Arial" w:hAnsi="Arial" w:cs="Arial"/>
          <w:sz w:val="20"/>
          <w:szCs w:val="20"/>
        </w:rPr>
      </w:pPr>
    </w:p>
    <w:p w14:paraId="5F15AD05"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The Temporary Staffing team will actively monitor DNA’s (did not attend) and cancellations. Late cancellation triggers will be enacted across a 120 day period. DNA’s will be monitored across the lifecycle of the workers engagement.</w:t>
      </w:r>
    </w:p>
    <w:p w14:paraId="5D9B8443" w14:textId="4EC824A3" w:rsidR="007D3AC9" w:rsidRDefault="007D3AC9" w:rsidP="007D3AC9">
      <w:pPr>
        <w:spacing w:after="0" w:line="240" w:lineRule="auto"/>
        <w:jc w:val="both"/>
        <w:rPr>
          <w:rFonts w:ascii="Arial" w:hAnsi="Arial" w:cs="Arial"/>
          <w:sz w:val="20"/>
          <w:szCs w:val="20"/>
        </w:rPr>
      </w:pPr>
    </w:p>
    <w:p w14:paraId="6F3272E1" w14:textId="7D6E10A1" w:rsidR="0091418C" w:rsidRDefault="0091418C" w:rsidP="007D3AC9">
      <w:pPr>
        <w:spacing w:after="0" w:line="240" w:lineRule="auto"/>
        <w:jc w:val="both"/>
        <w:rPr>
          <w:rFonts w:ascii="Arial" w:hAnsi="Arial" w:cs="Arial"/>
          <w:sz w:val="20"/>
          <w:szCs w:val="20"/>
        </w:rPr>
      </w:pPr>
    </w:p>
    <w:p w14:paraId="0280EA1A" w14:textId="26A1936E" w:rsidR="0091418C" w:rsidRDefault="0091418C" w:rsidP="007D3AC9">
      <w:pPr>
        <w:spacing w:after="0" w:line="240" w:lineRule="auto"/>
        <w:jc w:val="both"/>
        <w:rPr>
          <w:rFonts w:ascii="Arial" w:hAnsi="Arial" w:cs="Arial"/>
          <w:sz w:val="20"/>
          <w:szCs w:val="20"/>
        </w:rPr>
      </w:pPr>
    </w:p>
    <w:p w14:paraId="1FA1AE58" w14:textId="18AA261C" w:rsidR="0091418C" w:rsidRDefault="0091418C" w:rsidP="007D3AC9">
      <w:pPr>
        <w:spacing w:after="0" w:line="240" w:lineRule="auto"/>
        <w:jc w:val="both"/>
        <w:rPr>
          <w:rFonts w:ascii="Arial" w:hAnsi="Arial" w:cs="Arial"/>
          <w:sz w:val="20"/>
          <w:szCs w:val="20"/>
        </w:rPr>
      </w:pPr>
    </w:p>
    <w:p w14:paraId="5284C63B" w14:textId="4AB598E7" w:rsidR="0091418C" w:rsidRDefault="0091418C" w:rsidP="007D3AC9">
      <w:pPr>
        <w:spacing w:after="0" w:line="240" w:lineRule="auto"/>
        <w:jc w:val="both"/>
        <w:rPr>
          <w:rFonts w:ascii="Arial" w:hAnsi="Arial" w:cs="Arial"/>
          <w:sz w:val="20"/>
          <w:szCs w:val="20"/>
        </w:rPr>
      </w:pPr>
    </w:p>
    <w:p w14:paraId="33B7BD18" w14:textId="2ADE2021" w:rsidR="0091418C" w:rsidRDefault="0091418C" w:rsidP="007D3AC9">
      <w:pPr>
        <w:spacing w:after="0" w:line="240" w:lineRule="auto"/>
        <w:jc w:val="both"/>
        <w:rPr>
          <w:rFonts w:ascii="Arial" w:hAnsi="Arial" w:cs="Arial"/>
          <w:sz w:val="20"/>
          <w:szCs w:val="20"/>
        </w:rPr>
      </w:pPr>
    </w:p>
    <w:p w14:paraId="268366BC" w14:textId="77777777" w:rsidR="0091418C" w:rsidRPr="004A4A4F" w:rsidRDefault="0091418C" w:rsidP="007D3AC9">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3080"/>
        <w:gridCol w:w="6162"/>
      </w:tblGrid>
      <w:tr w:rsidR="007D3AC9" w:rsidRPr="004A4A4F" w14:paraId="283A9B4D" w14:textId="77777777" w:rsidTr="007D3AC9">
        <w:tc>
          <w:tcPr>
            <w:tcW w:w="9242" w:type="dxa"/>
            <w:gridSpan w:val="2"/>
            <w:shd w:val="clear" w:color="auto" w:fill="D5DCE4" w:themeFill="text2" w:themeFillTint="33"/>
          </w:tcPr>
          <w:p w14:paraId="322DF5C7" w14:textId="77777777" w:rsidR="007D3AC9" w:rsidRPr="004A4A4F" w:rsidRDefault="007D3AC9" w:rsidP="007D3AC9">
            <w:pPr>
              <w:jc w:val="both"/>
              <w:rPr>
                <w:rFonts w:ascii="Arial" w:hAnsi="Arial" w:cs="Arial"/>
                <w:b/>
              </w:rPr>
            </w:pPr>
            <w:r w:rsidRPr="004A4A4F">
              <w:rPr>
                <w:rFonts w:ascii="Arial" w:hAnsi="Arial" w:cs="Arial"/>
                <w:b/>
              </w:rPr>
              <w:lastRenderedPageBreak/>
              <w:t>Cancellation</w:t>
            </w:r>
          </w:p>
        </w:tc>
      </w:tr>
      <w:tr w:rsidR="007D3AC9" w:rsidRPr="004A4A4F" w14:paraId="30A89D15" w14:textId="77777777" w:rsidTr="007D3AC9">
        <w:tc>
          <w:tcPr>
            <w:tcW w:w="3080" w:type="dxa"/>
          </w:tcPr>
          <w:p w14:paraId="6B64A1CD" w14:textId="77777777" w:rsidR="007D3AC9" w:rsidRPr="004A4A4F" w:rsidRDefault="007D3AC9" w:rsidP="007D3AC9">
            <w:pPr>
              <w:jc w:val="both"/>
              <w:rPr>
                <w:rFonts w:ascii="Arial" w:hAnsi="Arial" w:cs="Arial"/>
              </w:rPr>
            </w:pPr>
            <w:r w:rsidRPr="004A4A4F">
              <w:rPr>
                <w:rFonts w:ascii="Arial" w:hAnsi="Arial" w:cs="Arial"/>
              </w:rPr>
              <w:t>1</w:t>
            </w:r>
            <w:r w:rsidRPr="004A4A4F">
              <w:rPr>
                <w:rFonts w:ascii="Arial" w:hAnsi="Arial" w:cs="Arial"/>
                <w:vertAlign w:val="superscript"/>
              </w:rPr>
              <w:t>st</w:t>
            </w:r>
            <w:r w:rsidRPr="004A4A4F">
              <w:rPr>
                <w:rFonts w:ascii="Arial" w:hAnsi="Arial" w:cs="Arial"/>
              </w:rPr>
              <w:t xml:space="preserve"> late cancellation</w:t>
            </w:r>
          </w:p>
        </w:tc>
        <w:tc>
          <w:tcPr>
            <w:tcW w:w="6162" w:type="dxa"/>
          </w:tcPr>
          <w:p w14:paraId="0EA02498" w14:textId="77777777" w:rsidR="007D3AC9" w:rsidRPr="004A4A4F" w:rsidRDefault="007D3AC9" w:rsidP="007D3AC9">
            <w:pPr>
              <w:jc w:val="both"/>
              <w:rPr>
                <w:rFonts w:ascii="Arial" w:hAnsi="Arial" w:cs="Arial"/>
              </w:rPr>
            </w:pPr>
            <w:r w:rsidRPr="004A4A4F">
              <w:rPr>
                <w:rFonts w:ascii="Arial" w:hAnsi="Arial" w:cs="Arial"/>
              </w:rPr>
              <w:t>Call from member of Temporary Staffing team</w:t>
            </w:r>
          </w:p>
        </w:tc>
      </w:tr>
      <w:tr w:rsidR="007D3AC9" w:rsidRPr="004A4A4F" w14:paraId="66E53C01" w14:textId="77777777" w:rsidTr="007D3AC9">
        <w:tc>
          <w:tcPr>
            <w:tcW w:w="3080" w:type="dxa"/>
          </w:tcPr>
          <w:p w14:paraId="4F9EFB81" w14:textId="77777777" w:rsidR="007D3AC9" w:rsidRPr="004A4A4F" w:rsidRDefault="007D3AC9" w:rsidP="007D3AC9">
            <w:pPr>
              <w:jc w:val="both"/>
              <w:rPr>
                <w:rFonts w:ascii="Arial" w:hAnsi="Arial" w:cs="Arial"/>
              </w:rPr>
            </w:pPr>
            <w:r w:rsidRPr="004A4A4F">
              <w:rPr>
                <w:rFonts w:ascii="Arial" w:hAnsi="Arial" w:cs="Arial"/>
              </w:rPr>
              <w:t>2</w:t>
            </w:r>
            <w:r w:rsidRPr="004A4A4F">
              <w:rPr>
                <w:rFonts w:ascii="Arial" w:hAnsi="Arial" w:cs="Arial"/>
                <w:vertAlign w:val="superscript"/>
              </w:rPr>
              <w:t>nd</w:t>
            </w:r>
            <w:r w:rsidRPr="004A4A4F">
              <w:rPr>
                <w:rFonts w:ascii="Arial" w:hAnsi="Arial" w:cs="Arial"/>
              </w:rPr>
              <w:t xml:space="preserve"> late cancellation</w:t>
            </w:r>
          </w:p>
        </w:tc>
        <w:tc>
          <w:tcPr>
            <w:tcW w:w="6162" w:type="dxa"/>
          </w:tcPr>
          <w:p w14:paraId="21236BA4" w14:textId="77777777" w:rsidR="007D3AC9" w:rsidRPr="004A4A4F" w:rsidRDefault="007D3AC9" w:rsidP="007D3AC9">
            <w:pPr>
              <w:jc w:val="both"/>
              <w:rPr>
                <w:rFonts w:ascii="Arial" w:hAnsi="Arial" w:cs="Arial"/>
              </w:rPr>
            </w:pPr>
            <w:r>
              <w:rPr>
                <w:rFonts w:ascii="Arial" w:hAnsi="Arial" w:cs="Arial"/>
              </w:rPr>
              <w:t>2</w:t>
            </w:r>
            <w:r w:rsidRPr="004A4A4F">
              <w:rPr>
                <w:rFonts w:ascii="Arial" w:hAnsi="Arial" w:cs="Arial"/>
              </w:rPr>
              <w:t xml:space="preserve"> month restriction of Employee On Line access. Workers will need to contact Temporary Staffing directly to book into shifts.</w:t>
            </w:r>
          </w:p>
        </w:tc>
      </w:tr>
      <w:tr w:rsidR="007D3AC9" w:rsidRPr="004A4A4F" w14:paraId="2A43B54A" w14:textId="77777777" w:rsidTr="007D3AC9">
        <w:tc>
          <w:tcPr>
            <w:tcW w:w="3080" w:type="dxa"/>
          </w:tcPr>
          <w:p w14:paraId="033BF2DF" w14:textId="77777777" w:rsidR="007D3AC9" w:rsidRPr="004A4A4F" w:rsidRDefault="007D3AC9" w:rsidP="007D3AC9">
            <w:pPr>
              <w:jc w:val="both"/>
              <w:rPr>
                <w:rFonts w:ascii="Arial" w:hAnsi="Arial" w:cs="Arial"/>
              </w:rPr>
            </w:pPr>
            <w:r w:rsidRPr="004A4A4F">
              <w:rPr>
                <w:rFonts w:ascii="Arial" w:hAnsi="Arial" w:cs="Arial"/>
              </w:rPr>
              <w:t>3</w:t>
            </w:r>
            <w:r w:rsidRPr="004A4A4F">
              <w:rPr>
                <w:rFonts w:ascii="Arial" w:hAnsi="Arial" w:cs="Arial"/>
                <w:vertAlign w:val="superscript"/>
              </w:rPr>
              <w:t>rd</w:t>
            </w:r>
            <w:r w:rsidRPr="004A4A4F">
              <w:rPr>
                <w:rFonts w:ascii="Arial" w:hAnsi="Arial" w:cs="Arial"/>
              </w:rPr>
              <w:t xml:space="preserve"> late cancellation</w:t>
            </w:r>
          </w:p>
        </w:tc>
        <w:tc>
          <w:tcPr>
            <w:tcW w:w="6162" w:type="dxa"/>
          </w:tcPr>
          <w:p w14:paraId="2DE0F5D5" w14:textId="77777777" w:rsidR="007D3AC9" w:rsidRPr="004A4A4F" w:rsidRDefault="007D3AC9" w:rsidP="007D3AC9">
            <w:pPr>
              <w:jc w:val="both"/>
              <w:rPr>
                <w:rFonts w:ascii="Arial" w:hAnsi="Arial" w:cs="Arial"/>
              </w:rPr>
            </w:pPr>
            <w:r w:rsidRPr="004A4A4F">
              <w:rPr>
                <w:rFonts w:ascii="Arial" w:hAnsi="Arial" w:cs="Arial"/>
              </w:rPr>
              <w:t>Worker restricted from working bank duties for 3 months.</w:t>
            </w:r>
          </w:p>
        </w:tc>
      </w:tr>
      <w:tr w:rsidR="007D3AC9" w:rsidRPr="004A4A4F" w14:paraId="337383DA" w14:textId="77777777" w:rsidTr="007D3AC9">
        <w:tc>
          <w:tcPr>
            <w:tcW w:w="9242" w:type="dxa"/>
            <w:gridSpan w:val="2"/>
            <w:shd w:val="clear" w:color="auto" w:fill="D5DCE4" w:themeFill="text2" w:themeFillTint="33"/>
          </w:tcPr>
          <w:p w14:paraId="028E9840" w14:textId="77777777" w:rsidR="007D3AC9" w:rsidRPr="004A4A4F" w:rsidRDefault="007D3AC9" w:rsidP="007D3AC9">
            <w:pPr>
              <w:jc w:val="both"/>
              <w:rPr>
                <w:rFonts w:ascii="Arial" w:hAnsi="Arial" w:cs="Arial"/>
                <w:b/>
              </w:rPr>
            </w:pPr>
            <w:r w:rsidRPr="004A4A4F">
              <w:rPr>
                <w:rFonts w:ascii="Arial" w:hAnsi="Arial" w:cs="Arial"/>
                <w:b/>
              </w:rPr>
              <w:t>DNA</w:t>
            </w:r>
          </w:p>
        </w:tc>
      </w:tr>
      <w:tr w:rsidR="007D3AC9" w:rsidRPr="004A4A4F" w14:paraId="41C944A6" w14:textId="77777777" w:rsidTr="007D3AC9">
        <w:tc>
          <w:tcPr>
            <w:tcW w:w="3080" w:type="dxa"/>
          </w:tcPr>
          <w:p w14:paraId="7196094D" w14:textId="77777777" w:rsidR="007D3AC9" w:rsidRPr="004A4A4F" w:rsidRDefault="007D3AC9" w:rsidP="007D3AC9">
            <w:pPr>
              <w:jc w:val="both"/>
              <w:rPr>
                <w:rFonts w:ascii="Arial" w:hAnsi="Arial" w:cs="Arial"/>
              </w:rPr>
            </w:pPr>
            <w:r w:rsidRPr="004A4A4F">
              <w:rPr>
                <w:rFonts w:ascii="Arial" w:hAnsi="Arial" w:cs="Arial"/>
              </w:rPr>
              <w:t>1</w:t>
            </w:r>
            <w:r w:rsidRPr="004A4A4F">
              <w:rPr>
                <w:rFonts w:ascii="Arial" w:hAnsi="Arial" w:cs="Arial"/>
                <w:vertAlign w:val="superscript"/>
              </w:rPr>
              <w:t>st</w:t>
            </w:r>
            <w:r w:rsidRPr="004A4A4F">
              <w:rPr>
                <w:rFonts w:ascii="Arial" w:hAnsi="Arial" w:cs="Arial"/>
              </w:rPr>
              <w:t xml:space="preserve"> DNA</w:t>
            </w:r>
          </w:p>
        </w:tc>
        <w:tc>
          <w:tcPr>
            <w:tcW w:w="6162" w:type="dxa"/>
          </w:tcPr>
          <w:p w14:paraId="23EFCE47" w14:textId="77777777" w:rsidR="007D3AC9" w:rsidRPr="004A4A4F" w:rsidRDefault="007D3AC9" w:rsidP="007D3AC9">
            <w:pPr>
              <w:jc w:val="both"/>
              <w:rPr>
                <w:rFonts w:ascii="Arial" w:hAnsi="Arial" w:cs="Arial"/>
              </w:rPr>
            </w:pPr>
            <w:r w:rsidRPr="004A4A4F">
              <w:rPr>
                <w:rFonts w:ascii="Arial" w:hAnsi="Arial" w:cs="Arial"/>
              </w:rPr>
              <w:t>Call from senior member of Temporary Staffing team</w:t>
            </w:r>
          </w:p>
        </w:tc>
      </w:tr>
      <w:tr w:rsidR="007D3AC9" w:rsidRPr="004A4A4F" w14:paraId="5B59C536" w14:textId="77777777" w:rsidTr="007D3AC9">
        <w:tc>
          <w:tcPr>
            <w:tcW w:w="3080" w:type="dxa"/>
          </w:tcPr>
          <w:p w14:paraId="615B5963" w14:textId="77777777" w:rsidR="007D3AC9" w:rsidRPr="004A4A4F" w:rsidRDefault="007D3AC9" w:rsidP="007D3AC9">
            <w:pPr>
              <w:jc w:val="both"/>
              <w:rPr>
                <w:rFonts w:ascii="Arial" w:hAnsi="Arial" w:cs="Arial"/>
              </w:rPr>
            </w:pPr>
            <w:r w:rsidRPr="004A4A4F">
              <w:rPr>
                <w:rFonts w:ascii="Arial" w:hAnsi="Arial" w:cs="Arial"/>
              </w:rPr>
              <w:t>2</w:t>
            </w:r>
            <w:r w:rsidRPr="004A4A4F">
              <w:rPr>
                <w:rFonts w:ascii="Arial" w:hAnsi="Arial" w:cs="Arial"/>
                <w:vertAlign w:val="superscript"/>
              </w:rPr>
              <w:t>nd</w:t>
            </w:r>
            <w:r w:rsidRPr="004A4A4F">
              <w:rPr>
                <w:rFonts w:ascii="Arial" w:hAnsi="Arial" w:cs="Arial"/>
              </w:rPr>
              <w:t xml:space="preserve"> DNA</w:t>
            </w:r>
          </w:p>
        </w:tc>
        <w:tc>
          <w:tcPr>
            <w:tcW w:w="6162" w:type="dxa"/>
          </w:tcPr>
          <w:p w14:paraId="088116F1" w14:textId="77777777" w:rsidR="007D3AC9" w:rsidRPr="004A4A4F" w:rsidRDefault="007D3AC9" w:rsidP="007D3AC9">
            <w:pPr>
              <w:jc w:val="both"/>
              <w:rPr>
                <w:rFonts w:ascii="Arial" w:hAnsi="Arial" w:cs="Arial"/>
              </w:rPr>
            </w:pPr>
            <w:r>
              <w:rPr>
                <w:rFonts w:ascii="Arial" w:hAnsi="Arial" w:cs="Arial"/>
              </w:rPr>
              <w:t xml:space="preserve">Permanent </w:t>
            </w:r>
            <w:r w:rsidRPr="004A4A4F">
              <w:rPr>
                <w:rFonts w:ascii="Arial" w:hAnsi="Arial" w:cs="Arial"/>
              </w:rPr>
              <w:t>r</w:t>
            </w:r>
            <w:r>
              <w:rPr>
                <w:rFonts w:ascii="Arial" w:hAnsi="Arial" w:cs="Arial"/>
              </w:rPr>
              <w:t>estriction of Employee On Line a</w:t>
            </w:r>
            <w:r w:rsidRPr="004A4A4F">
              <w:rPr>
                <w:rFonts w:ascii="Arial" w:hAnsi="Arial" w:cs="Arial"/>
              </w:rPr>
              <w:t>ccess.</w:t>
            </w:r>
          </w:p>
        </w:tc>
      </w:tr>
      <w:tr w:rsidR="007D3AC9" w:rsidRPr="004A4A4F" w14:paraId="0F63B42E" w14:textId="77777777" w:rsidTr="007D3AC9">
        <w:tc>
          <w:tcPr>
            <w:tcW w:w="3080" w:type="dxa"/>
          </w:tcPr>
          <w:p w14:paraId="1DEF8229" w14:textId="77777777" w:rsidR="007D3AC9" w:rsidRPr="004A4A4F" w:rsidRDefault="007D3AC9" w:rsidP="007D3AC9">
            <w:pPr>
              <w:jc w:val="both"/>
              <w:rPr>
                <w:rFonts w:ascii="Arial" w:hAnsi="Arial" w:cs="Arial"/>
              </w:rPr>
            </w:pPr>
            <w:r w:rsidRPr="004A4A4F">
              <w:rPr>
                <w:rFonts w:ascii="Arial" w:hAnsi="Arial" w:cs="Arial"/>
              </w:rPr>
              <w:t>3</w:t>
            </w:r>
            <w:r w:rsidRPr="004A4A4F">
              <w:rPr>
                <w:rFonts w:ascii="Arial" w:hAnsi="Arial" w:cs="Arial"/>
                <w:vertAlign w:val="superscript"/>
              </w:rPr>
              <w:t>rd</w:t>
            </w:r>
            <w:r w:rsidRPr="004A4A4F">
              <w:rPr>
                <w:rFonts w:ascii="Arial" w:hAnsi="Arial" w:cs="Arial"/>
              </w:rPr>
              <w:t xml:space="preserve"> DNA</w:t>
            </w:r>
          </w:p>
        </w:tc>
        <w:tc>
          <w:tcPr>
            <w:tcW w:w="6162" w:type="dxa"/>
          </w:tcPr>
          <w:p w14:paraId="086114B2" w14:textId="77777777" w:rsidR="007D3AC9" w:rsidRPr="004A4A4F" w:rsidRDefault="007D3AC9" w:rsidP="007D3AC9">
            <w:pPr>
              <w:jc w:val="both"/>
              <w:rPr>
                <w:rFonts w:ascii="Arial" w:hAnsi="Arial" w:cs="Arial"/>
              </w:rPr>
            </w:pPr>
            <w:r w:rsidRPr="004A4A4F">
              <w:rPr>
                <w:rFonts w:ascii="Arial" w:hAnsi="Arial" w:cs="Arial"/>
              </w:rPr>
              <w:t>Permanent exclusion from bank</w:t>
            </w:r>
          </w:p>
        </w:tc>
      </w:tr>
    </w:tbl>
    <w:p w14:paraId="7F03EF12" w14:textId="77777777" w:rsidR="007D3AC9" w:rsidRPr="004A4A4F" w:rsidRDefault="007D3AC9" w:rsidP="007D3AC9">
      <w:pPr>
        <w:spacing w:after="0" w:line="240" w:lineRule="auto"/>
        <w:jc w:val="both"/>
        <w:rPr>
          <w:rFonts w:ascii="Arial" w:hAnsi="Arial" w:cs="Arial"/>
          <w:sz w:val="20"/>
          <w:szCs w:val="20"/>
        </w:rPr>
      </w:pPr>
    </w:p>
    <w:p w14:paraId="54F785BE" w14:textId="77777777" w:rsidR="007D3AC9" w:rsidRPr="004A4A4F" w:rsidRDefault="007D3AC9" w:rsidP="007D3AC9">
      <w:pPr>
        <w:spacing w:after="0" w:line="240" w:lineRule="auto"/>
        <w:jc w:val="both"/>
        <w:rPr>
          <w:rFonts w:ascii="Arial" w:hAnsi="Arial" w:cs="Arial"/>
          <w:b/>
          <w:bCs/>
        </w:rPr>
      </w:pPr>
      <w:r>
        <w:rPr>
          <w:rFonts w:ascii="Arial" w:hAnsi="Arial" w:cs="Arial"/>
          <w:b/>
          <w:bCs/>
        </w:rPr>
        <w:t>3</w:t>
      </w:r>
      <w:r w:rsidRPr="004A4A4F">
        <w:rPr>
          <w:rFonts w:ascii="Arial" w:hAnsi="Arial" w:cs="Arial"/>
          <w:b/>
          <w:bCs/>
        </w:rPr>
        <w:t>.2.9 Temporary worker behaviour and conduct</w:t>
      </w:r>
    </w:p>
    <w:p w14:paraId="36D29BC5" w14:textId="77777777" w:rsidR="007D3AC9" w:rsidRPr="004A4A4F" w:rsidRDefault="007D3AC9" w:rsidP="007D3AC9">
      <w:pPr>
        <w:spacing w:after="0" w:line="240" w:lineRule="auto"/>
        <w:jc w:val="both"/>
        <w:rPr>
          <w:rFonts w:ascii="Arial" w:hAnsi="Arial" w:cs="Arial"/>
          <w:b/>
          <w:bCs/>
          <w:sz w:val="20"/>
          <w:szCs w:val="20"/>
        </w:rPr>
      </w:pPr>
    </w:p>
    <w:p w14:paraId="48AEB4E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Workers registered with the Temporary Staffing service are expected to act in accordance with the values and behaviour standards as defined by LUH (We are caring, We act fairly, We are innovative). Treating members of staff, patients and members of the public respectfully and in accordance with these values is a fundamental expectation of all bank workers and failure to uphold these values could result in immediate and permanent exclusion from the Temporary Worker register, with instant permanent exclusion in exceptional circumstances.</w:t>
      </w:r>
    </w:p>
    <w:p w14:paraId="715FB233" w14:textId="77777777" w:rsidR="007D3AC9" w:rsidRPr="004A4A4F" w:rsidRDefault="007D3AC9" w:rsidP="007D3AC9">
      <w:pPr>
        <w:spacing w:after="0" w:line="240" w:lineRule="auto"/>
        <w:jc w:val="both"/>
        <w:rPr>
          <w:rFonts w:ascii="Arial" w:hAnsi="Arial" w:cs="Arial"/>
          <w:sz w:val="20"/>
          <w:szCs w:val="20"/>
        </w:rPr>
      </w:pPr>
    </w:p>
    <w:p w14:paraId="7F444104"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The Temporary Staffing team reserves the right to monitor behaviours and enact restrictions as appropriate if they consider that bank workers are behaving in a way which is contrary to the expectations of a worker registered with the service. This includes conduct on social media which could be considered defamatory t</w:t>
      </w:r>
      <w:r>
        <w:rPr>
          <w:rFonts w:ascii="Arial" w:hAnsi="Arial" w:cs="Arial"/>
          <w:sz w:val="20"/>
          <w:szCs w:val="20"/>
        </w:rPr>
        <w:t xml:space="preserve">o the department or the Trust. </w:t>
      </w:r>
      <w:r w:rsidRPr="004A4A4F">
        <w:rPr>
          <w:rFonts w:ascii="Arial" w:hAnsi="Arial" w:cs="Arial"/>
          <w:sz w:val="20"/>
          <w:szCs w:val="20"/>
        </w:rPr>
        <w:t>Substantive employees with bank worker agreements, will still be managed via this process for their temporary worker assignment, but also escalated to their substantive area of work to be managed through the relevant policy.</w:t>
      </w:r>
    </w:p>
    <w:p w14:paraId="787F2545" w14:textId="77777777" w:rsidR="007D3AC9" w:rsidRPr="004A4A4F" w:rsidRDefault="007D3AC9" w:rsidP="007D3AC9">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3080"/>
        <w:gridCol w:w="6162"/>
      </w:tblGrid>
      <w:tr w:rsidR="007D3AC9" w:rsidRPr="004A4A4F" w14:paraId="7C9B6817" w14:textId="77777777" w:rsidTr="007D3AC9">
        <w:tc>
          <w:tcPr>
            <w:tcW w:w="9242" w:type="dxa"/>
            <w:gridSpan w:val="2"/>
            <w:shd w:val="clear" w:color="auto" w:fill="D5DCE4" w:themeFill="text2" w:themeFillTint="33"/>
          </w:tcPr>
          <w:p w14:paraId="40C5BAC8" w14:textId="77777777" w:rsidR="007D3AC9" w:rsidRPr="004A4A4F" w:rsidRDefault="007D3AC9" w:rsidP="007D3AC9">
            <w:pPr>
              <w:jc w:val="both"/>
              <w:rPr>
                <w:rFonts w:ascii="Arial" w:hAnsi="Arial" w:cs="Arial"/>
                <w:b/>
              </w:rPr>
            </w:pPr>
            <w:r w:rsidRPr="004A4A4F">
              <w:rPr>
                <w:rFonts w:ascii="Arial" w:hAnsi="Arial" w:cs="Arial"/>
                <w:b/>
              </w:rPr>
              <w:t>Behaviour Incident</w:t>
            </w:r>
          </w:p>
        </w:tc>
      </w:tr>
      <w:tr w:rsidR="007D3AC9" w:rsidRPr="004A4A4F" w14:paraId="12BB33A2" w14:textId="77777777" w:rsidTr="007D3AC9">
        <w:tc>
          <w:tcPr>
            <w:tcW w:w="3080" w:type="dxa"/>
          </w:tcPr>
          <w:p w14:paraId="70F52799" w14:textId="77777777" w:rsidR="007D3AC9" w:rsidRPr="004A4A4F" w:rsidRDefault="007D3AC9" w:rsidP="007D3AC9">
            <w:pPr>
              <w:jc w:val="both"/>
              <w:rPr>
                <w:rFonts w:ascii="Arial" w:hAnsi="Arial" w:cs="Arial"/>
              </w:rPr>
            </w:pPr>
            <w:r w:rsidRPr="004A4A4F">
              <w:rPr>
                <w:rFonts w:ascii="Arial" w:hAnsi="Arial" w:cs="Arial"/>
              </w:rPr>
              <w:t>1</w:t>
            </w:r>
            <w:r w:rsidRPr="004A4A4F">
              <w:rPr>
                <w:rFonts w:ascii="Arial" w:hAnsi="Arial" w:cs="Arial"/>
                <w:vertAlign w:val="superscript"/>
              </w:rPr>
              <w:t>st</w:t>
            </w:r>
            <w:r w:rsidRPr="004A4A4F">
              <w:rPr>
                <w:rFonts w:ascii="Arial" w:hAnsi="Arial" w:cs="Arial"/>
              </w:rPr>
              <w:t xml:space="preserve"> Incident</w:t>
            </w:r>
          </w:p>
        </w:tc>
        <w:tc>
          <w:tcPr>
            <w:tcW w:w="6162" w:type="dxa"/>
          </w:tcPr>
          <w:p w14:paraId="07FD127E" w14:textId="77777777" w:rsidR="007D3AC9" w:rsidRPr="004A4A4F" w:rsidRDefault="007D3AC9" w:rsidP="007D3AC9">
            <w:pPr>
              <w:jc w:val="both"/>
              <w:rPr>
                <w:rFonts w:ascii="Arial" w:hAnsi="Arial" w:cs="Arial"/>
              </w:rPr>
            </w:pPr>
            <w:r w:rsidRPr="004A4A4F">
              <w:rPr>
                <w:rFonts w:ascii="Arial" w:hAnsi="Arial" w:cs="Arial"/>
              </w:rPr>
              <w:t>Call from senior member of Temporary Staffing team about incident and expected behaviours outlined, confirmation of discussion letter to be issued.</w:t>
            </w:r>
          </w:p>
        </w:tc>
      </w:tr>
      <w:tr w:rsidR="007D3AC9" w:rsidRPr="004A4A4F" w14:paraId="27140F01" w14:textId="77777777" w:rsidTr="007D3AC9">
        <w:tc>
          <w:tcPr>
            <w:tcW w:w="3080" w:type="dxa"/>
          </w:tcPr>
          <w:p w14:paraId="32B888BF" w14:textId="77777777" w:rsidR="007D3AC9" w:rsidRPr="004A4A4F" w:rsidRDefault="007D3AC9" w:rsidP="007D3AC9">
            <w:pPr>
              <w:jc w:val="both"/>
              <w:rPr>
                <w:rFonts w:ascii="Arial" w:hAnsi="Arial" w:cs="Arial"/>
              </w:rPr>
            </w:pPr>
            <w:r w:rsidRPr="004A4A4F">
              <w:rPr>
                <w:rFonts w:ascii="Arial" w:hAnsi="Arial" w:cs="Arial"/>
              </w:rPr>
              <w:t>2</w:t>
            </w:r>
            <w:r w:rsidRPr="004A4A4F">
              <w:rPr>
                <w:rFonts w:ascii="Arial" w:hAnsi="Arial" w:cs="Arial"/>
                <w:vertAlign w:val="superscript"/>
              </w:rPr>
              <w:t>nd</w:t>
            </w:r>
            <w:r w:rsidRPr="004A4A4F">
              <w:rPr>
                <w:rFonts w:ascii="Arial" w:hAnsi="Arial" w:cs="Arial"/>
              </w:rPr>
              <w:t xml:space="preserve"> Incident</w:t>
            </w:r>
          </w:p>
        </w:tc>
        <w:tc>
          <w:tcPr>
            <w:tcW w:w="6162" w:type="dxa"/>
          </w:tcPr>
          <w:p w14:paraId="6C62D862" w14:textId="77777777" w:rsidR="007D3AC9" w:rsidRPr="004A4A4F" w:rsidRDefault="007D3AC9" w:rsidP="007D3AC9">
            <w:pPr>
              <w:jc w:val="both"/>
              <w:rPr>
                <w:rFonts w:ascii="Arial" w:hAnsi="Arial" w:cs="Arial"/>
              </w:rPr>
            </w:pPr>
            <w:r w:rsidRPr="004A4A4F">
              <w:rPr>
                <w:rFonts w:ascii="Arial" w:hAnsi="Arial" w:cs="Arial"/>
              </w:rPr>
              <w:t>A 2</w:t>
            </w:r>
            <w:r w:rsidRPr="004A4A4F">
              <w:rPr>
                <w:rFonts w:ascii="Arial" w:hAnsi="Arial" w:cs="Arial"/>
                <w:vertAlign w:val="superscript"/>
              </w:rPr>
              <w:t>nd</w:t>
            </w:r>
            <w:r w:rsidRPr="004A4A4F">
              <w:rPr>
                <w:rFonts w:ascii="Arial" w:hAnsi="Arial" w:cs="Arial"/>
              </w:rPr>
              <w:t xml:space="preserve"> incident will result in a 3 month restriction from booking bank shifts, this will be communicated via a call from a senior member of Temporary Staffing, with confirmation of discussion letter to be issued.</w:t>
            </w:r>
          </w:p>
        </w:tc>
      </w:tr>
      <w:tr w:rsidR="007D3AC9" w:rsidRPr="004A4A4F" w14:paraId="0BC93F83" w14:textId="77777777" w:rsidTr="007D3AC9">
        <w:tc>
          <w:tcPr>
            <w:tcW w:w="3080" w:type="dxa"/>
          </w:tcPr>
          <w:p w14:paraId="47906651" w14:textId="77777777" w:rsidR="007D3AC9" w:rsidRPr="004A4A4F" w:rsidRDefault="007D3AC9" w:rsidP="007D3AC9">
            <w:pPr>
              <w:jc w:val="both"/>
              <w:rPr>
                <w:rFonts w:ascii="Arial" w:hAnsi="Arial" w:cs="Arial"/>
              </w:rPr>
            </w:pPr>
            <w:r w:rsidRPr="004A4A4F">
              <w:rPr>
                <w:rFonts w:ascii="Arial" w:hAnsi="Arial" w:cs="Arial"/>
              </w:rPr>
              <w:t>3</w:t>
            </w:r>
            <w:r w:rsidRPr="004A4A4F">
              <w:rPr>
                <w:rFonts w:ascii="Arial" w:hAnsi="Arial" w:cs="Arial"/>
                <w:vertAlign w:val="superscript"/>
              </w:rPr>
              <w:t>rd</w:t>
            </w:r>
            <w:r w:rsidRPr="004A4A4F">
              <w:rPr>
                <w:rFonts w:ascii="Arial" w:hAnsi="Arial" w:cs="Arial"/>
              </w:rPr>
              <w:t xml:space="preserve"> Incident</w:t>
            </w:r>
          </w:p>
        </w:tc>
        <w:tc>
          <w:tcPr>
            <w:tcW w:w="6162" w:type="dxa"/>
          </w:tcPr>
          <w:p w14:paraId="09B1F9CF" w14:textId="77777777" w:rsidR="007D3AC9" w:rsidRPr="004A4A4F" w:rsidRDefault="007D3AC9" w:rsidP="007D3AC9">
            <w:pPr>
              <w:jc w:val="both"/>
              <w:rPr>
                <w:rFonts w:ascii="Arial" w:hAnsi="Arial" w:cs="Arial"/>
              </w:rPr>
            </w:pPr>
            <w:r w:rsidRPr="004A4A4F">
              <w:rPr>
                <w:rFonts w:ascii="Arial" w:hAnsi="Arial" w:cs="Arial"/>
              </w:rPr>
              <w:t>A 3</w:t>
            </w:r>
            <w:r w:rsidRPr="004A4A4F">
              <w:rPr>
                <w:rFonts w:ascii="Arial" w:hAnsi="Arial" w:cs="Arial"/>
                <w:vertAlign w:val="superscript"/>
              </w:rPr>
              <w:t>rd</w:t>
            </w:r>
            <w:r w:rsidRPr="004A4A4F">
              <w:rPr>
                <w:rFonts w:ascii="Arial" w:hAnsi="Arial" w:cs="Arial"/>
              </w:rPr>
              <w:t xml:space="preserve"> incident will result in exclusion of the worker from the Temporary Staffing Service; this will be communicated via letter.</w:t>
            </w:r>
          </w:p>
        </w:tc>
      </w:tr>
    </w:tbl>
    <w:p w14:paraId="429638BD" w14:textId="77777777" w:rsidR="007D3AC9" w:rsidRPr="004A4A4F" w:rsidRDefault="007D3AC9" w:rsidP="007D3AC9">
      <w:pPr>
        <w:spacing w:after="0" w:line="240" w:lineRule="auto"/>
        <w:jc w:val="both"/>
        <w:rPr>
          <w:rFonts w:ascii="Arial" w:hAnsi="Arial" w:cs="Arial"/>
          <w:sz w:val="20"/>
          <w:szCs w:val="20"/>
        </w:rPr>
      </w:pPr>
    </w:p>
    <w:p w14:paraId="180B94B0" w14:textId="77777777" w:rsidR="007D3AC9" w:rsidRPr="004A4A4F" w:rsidRDefault="007D3AC9" w:rsidP="007D3AC9">
      <w:pPr>
        <w:spacing w:after="0" w:line="240" w:lineRule="auto"/>
        <w:jc w:val="both"/>
        <w:rPr>
          <w:rFonts w:ascii="Arial" w:hAnsi="Arial" w:cs="Arial"/>
          <w:sz w:val="20"/>
          <w:szCs w:val="20"/>
        </w:rPr>
      </w:pPr>
    </w:p>
    <w:p w14:paraId="0F53D83E"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.3 NHS Service</w:t>
      </w:r>
    </w:p>
    <w:p w14:paraId="1E9B6DC2" w14:textId="77777777" w:rsidR="007D3AC9" w:rsidRPr="004A4A4F" w:rsidRDefault="007D3AC9" w:rsidP="007D3AC9">
      <w:pPr>
        <w:spacing w:after="0" w:line="240" w:lineRule="auto"/>
        <w:jc w:val="both"/>
        <w:rPr>
          <w:rFonts w:ascii="Arial" w:hAnsi="Arial" w:cs="Arial"/>
          <w:b/>
          <w:sz w:val="20"/>
          <w:szCs w:val="20"/>
        </w:rPr>
      </w:pPr>
    </w:p>
    <w:p w14:paraId="4BCE7DE6"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Neither previous bank service nor substantive NHS employment will automatically count towards the accrual of employment rights for bank workers. Bank workers also do not accrue reckonable NHS service.</w:t>
      </w:r>
    </w:p>
    <w:p w14:paraId="4BC0B2E7" w14:textId="77777777" w:rsidR="007D3AC9" w:rsidRPr="004A4A4F" w:rsidRDefault="007D3AC9" w:rsidP="007D3AC9">
      <w:pPr>
        <w:spacing w:after="0" w:line="240" w:lineRule="auto"/>
        <w:jc w:val="both"/>
        <w:rPr>
          <w:rFonts w:ascii="Arial" w:hAnsi="Arial" w:cs="Arial"/>
          <w:sz w:val="20"/>
          <w:szCs w:val="20"/>
        </w:rPr>
      </w:pPr>
    </w:p>
    <w:p w14:paraId="3A9C134C"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.4 Recruitment &amp; Selection of Temporary Staff</w:t>
      </w:r>
    </w:p>
    <w:p w14:paraId="109D1A1D" w14:textId="77777777" w:rsidR="007D3AC9" w:rsidRPr="004A4A4F" w:rsidRDefault="007D3AC9" w:rsidP="007D3AC9">
      <w:pPr>
        <w:spacing w:after="0" w:line="240" w:lineRule="auto"/>
        <w:jc w:val="both"/>
        <w:rPr>
          <w:rFonts w:ascii="Arial" w:hAnsi="Arial" w:cs="Arial"/>
          <w:b/>
          <w:sz w:val="20"/>
          <w:szCs w:val="20"/>
        </w:rPr>
      </w:pPr>
    </w:p>
    <w:p w14:paraId="75FF734B"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The Temporary Staffing department supply workers who have both a substantive contract with a secondary bank assignment and workers supplied under a casual worker agreement as ‘Bank Only’. Both methods are fully compliant with “NHS Employers – NHS Employment Checks Standards”. All workers joining the Temporary Staffing register on a casual worker basis will be provided with an induction and mandatory training.</w:t>
      </w:r>
    </w:p>
    <w:p w14:paraId="63F6FD41" w14:textId="77777777" w:rsidR="007D3AC9" w:rsidRPr="004A4A4F" w:rsidRDefault="007D3AC9" w:rsidP="007D3AC9">
      <w:pPr>
        <w:spacing w:after="0" w:line="240" w:lineRule="auto"/>
        <w:jc w:val="both"/>
        <w:rPr>
          <w:rFonts w:ascii="Arial" w:hAnsi="Arial" w:cs="Arial"/>
          <w:sz w:val="20"/>
          <w:szCs w:val="20"/>
        </w:rPr>
      </w:pPr>
    </w:p>
    <w:p w14:paraId="155E8DF1"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.4.1 Internal/ Substantive Bank Worker Recruitment</w:t>
      </w:r>
    </w:p>
    <w:p w14:paraId="67781C88" w14:textId="77777777" w:rsidR="007D3AC9" w:rsidRPr="004A4A4F" w:rsidRDefault="007D3AC9" w:rsidP="007D3AC9">
      <w:pPr>
        <w:spacing w:after="0" w:line="240" w:lineRule="auto"/>
        <w:jc w:val="both"/>
        <w:rPr>
          <w:rFonts w:ascii="Arial" w:hAnsi="Arial" w:cs="Arial"/>
          <w:b/>
          <w:sz w:val="20"/>
          <w:szCs w:val="20"/>
        </w:rPr>
      </w:pPr>
    </w:p>
    <w:p w14:paraId="05EB8046"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Any substantive member of staff (employee) may request to join the Trust’s Temporary Staffing register to undertake the same role. </w:t>
      </w:r>
    </w:p>
    <w:p w14:paraId="36A4C25D" w14:textId="77777777" w:rsidR="007D3AC9" w:rsidRPr="004A4A4F" w:rsidRDefault="007D3AC9" w:rsidP="007D3AC9">
      <w:pPr>
        <w:spacing w:after="0" w:line="240" w:lineRule="auto"/>
        <w:jc w:val="both"/>
        <w:rPr>
          <w:rFonts w:ascii="Arial" w:hAnsi="Arial" w:cs="Arial"/>
          <w:sz w:val="20"/>
          <w:szCs w:val="20"/>
        </w:rPr>
      </w:pPr>
    </w:p>
    <w:p w14:paraId="69C147D1"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In order to apply for a Temporary Staffing position, the employee must:</w:t>
      </w:r>
    </w:p>
    <w:p w14:paraId="36ED1B8E" w14:textId="77777777" w:rsidR="007D3AC9" w:rsidRPr="004A4A4F" w:rsidRDefault="007D3AC9" w:rsidP="007D3AC9">
      <w:pPr>
        <w:numPr>
          <w:ilvl w:val="0"/>
          <w:numId w:val="35"/>
        </w:numPr>
        <w:suppressAutoHyphens/>
        <w:spacing w:after="0" w:line="240" w:lineRule="auto"/>
        <w:jc w:val="both"/>
        <w:rPr>
          <w:rFonts w:ascii="Arial" w:hAnsi="Arial" w:cs="Arial"/>
          <w:sz w:val="20"/>
          <w:szCs w:val="20"/>
        </w:rPr>
      </w:pPr>
      <w:r w:rsidRPr="004A4A4F">
        <w:rPr>
          <w:rFonts w:ascii="Arial" w:hAnsi="Arial" w:cs="Arial"/>
          <w:sz w:val="20"/>
          <w:szCs w:val="20"/>
        </w:rPr>
        <w:t xml:space="preserve">submit a completed Internal Bank Application form (available here </w:t>
      </w:r>
      <w:hyperlink r:id="rId56" w:history="1">
        <w:r w:rsidRPr="004A4A4F">
          <w:rPr>
            <w:rStyle w:val="Hyperlink"/>
            <w:rFonts w:ascii="Arial" w:hAnsi="Arial" w:cs="Arial"/>
            <w:sz w:val="20"/>
            <w:szCs w:val="20"/>
          </w:rPr>
          <w:t>http://liverpool-hr.nhs.sitekit.net/working-with-us/bank-and-agency.htm</w:t>
        </w:r>
      </w:hyperlink>
      <w:r w:rsidRPr="004A4A4F">
        <w:rPr>
          <w:rFonts w:ascii="Arial" w:hAnsi="Arial" w:cs="Arial"/>
          <w:sz w:val="20"/>
          <w:szCs w:val="20"/>
        </w:rPr>
        <w:t>)</w:t>
      </w:r>
    </w:p>
    <w:p w14:paraId="4146EF60" w14:textId="77777777" w:rsidR="007D3AC9" w:rsidRPr="004A4A4F" w:rsidRDefault="007D3AC9" w:rsidP="007D3AC9">
      <w:pPr>
        <w:numPr>
          <w:ilvl w:val="0"/>
          <w:numId w:val="35"/>
        </w:numPr>
        <w:suppressAutoHyphens/>
        <w:spacing w:after="0" w:line="240" w:lineRule="auto"/>
        <w:jc w:val="both"/>
        <w:rPr>
          <w:rFonts w:ascii="Arial" w:hAnsi="Arial" w:cs="Arial"/>
          <w:sz w:val="20"/>
          <w:szCs w:val="20"/>
        </w:rPr>
      </w:pPr>
      <w:r w:rsidRPr="004A4A4F">
        <w:rPr>
          <w:rFonts w:ascii="Arial" w:hAnsi="Arial" w:cs="Arial"/>
          <w:sz w:val="20"/>
          <w:szCs w:val="20"/>
        </w:rPr>
        <w:t>signed by their current line manager to the Temporary Staffing team.</w:t>
      </w:r>
    </w:p>
    <w:p w14:paraId="595A1914" w14:textId="77777777" w:rsidR="007D3AC9" w:rsidRPr="004A4A4F" w:rsidRDefault="007D3AC9" w:rsidP="007D3AC9">
      <w:pPr>
        <w:spacing w:after="0" w:line="240" w:lineRule="auto"/>
        <w:jc w:val="both"/>
        <w:rPr>
          <w:rFonts w:ascii="Arial" w:hAnsi="Arial" w:cs="Arial"/>
          <w:sz w:val="20"/>
          <w:szCs w:val="20"/>
        </w:rPr>
      </w:pPr>
    </w:p>
    <w:p w14:paraId="708100FC"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lastRenderedPageBreak/>
        <w:t>Any substantive employee that wishes to take on an additional bank role/ position other than their substantive role which requires a different skill set to that for which they are currently employed, will need to apply via the process as outlined in the external recruitment section below.</w:t>
      </w:r>
    </w:p>
    <w:p w14:paraId="200FB2E5" w14:textId="77777777" w:rsidR="007D3AC9" w:rsidRPr="004A4A4F" w:rsidRDefault="007D3AC9" w:rsidP="007D3AC9">
      <w:pPr>
        <w:spacing w:after="0" w:line="240" w:lineRule="auto"/>
        <w:jc w:val="both"/>
        <w:rPr>
          <w:rFonts w:ascii="Arial" w:hAnsi="Arial" w:cs="Arial"/>
          <w:sz w:val="20"/>
          <w:szCs w:val="20"/>
        </w:rPr>
      </w:pPr>
    </w:p>
    <w:p w14:paraId="154EABAC"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.4.2 External bank worker Recruitment</w:t>
      </w:r>
    </w:p>
    <w:p w14:paraId="061CACF8" w14:textId="77777777" w:rsidR="007D3AC9" w:rsidRPr="004A4A4F" w:rsidRDefault="007D3AC9" w:rsidP="007D3AC9">
      <w:pPr>
        <w:spacing w:after="0" w:line="240" w:lineRule="auto"/>
        <w:jc w:val="both"/>
        <w:rPr>
          <w:rFonts w:ascii="Arial" w:hAnsi="Arial" w:cs="Arial"/>
          <w:b/>
          <w:sz w:val="20"/>
          <w:szCs w:val="20"/>
        </w:rPr>
      </w:pPr>
    </w:p>
    <w:p w14:paraId="15246483"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All external recruitment activity will be in accordance with the Trust’s Safe Recruitment and Selection Policy.</w:t>
      </w:r>
    </w:p>
    <w:p w14:paraId="3030B4D5" w14:textId="77777777" w:rsidR="007D3AC9" w:rsidRPr="004A4A4F" w:rsidRDefault="007D3AC9" w:rsidP="007D3AC9">
      <w:pPr>
        <w:spacing w:after="0" w:line="240" w:lineRule="auto"/>
        <w:jc w:val="both"/>
        <w:rPr>
          <w:rFonts w:ascii="Arial" w:hAnsi="Arial" w:cs="Arial"/>
          <w:sz w:val="20"/>
          <w:szCs w:val="20"/>
        </w:rPr>
      </w:pPr>
    </w:p>
    <w:p w14:paraId="57960E8B"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External recruitment activity will be regularly scheduled according to service needs to maintain the optimum number of workers on the Temporary Staffing register at any one time. All bank posts vacancies are advertised through the Trust’s intranet and external internet websites as well NHS Jobs (</w:t>
      </w:r>
      <w:hyperlink r:id="rId57" w:history="1">
        <w:r w:rsidRPr="004A4A4F">
          <w:rPr>
            <w:rStyle w:val="Hyperlink"/>
            <w:rFonts w:ascii="Arial" w:eastAsia="MS Mincho" w:hAnsi="Arial" w:cs="Arial"/>
            <w:sz w:val="20"/>
            <w:szCs w:val="20"/>
          </w:rPr>
          <w:t>www.jobs.nhs.uk</w:t>
        </w:r>
      </w:hyperlink>
      <w:r w:rsidRPr="004A4A4F">
        <w:rPr>
          <w:rFonts w:ascii="Arial" w:hAnsi="Arial" w:cs="Arial"/>
          <w:sz w:val="20"/>
          <w:szCs w:val="20"/>
        </w:rPr>
        <w:t>)</w:t>
      </w:r>
    </w:p>
    <w:p w14:paraId="32B8C90F" w14:textId="77777777" w:rsidR="007D3AC9" w:rsidRPr="004A4A4F" w:rsidRDefault="007D3AC9" w:rsidP="007D3AC9">
      <w:pPr>
        <w:spacing w:after="0" w:line="240" w:lineRule="auto"/>
        <w:jc w:val="both"/>
        <w:rPr>
          <w:rFonts w:ascii="Arial" w:hAnsi="Arial" w:cs="Arial"/>
          <w:sz w:val="20"/>
          <w:szCs w:val="20"/>
        </w:rPr>
      </w:pPr>
    </w:p>
    <w:p w14:paraId="760600C3"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The Temporary Staffing team will manage the recruitment process for all Temporary Staffing vacancies in conjunction with the Trust’s Recruitment team.</w:t>
      </w:r>
    </w:p>
    <w:p w14:paraId="5F584182" w14:textId="77777777" w:rsidR="007D3AC9" w:rsidRPr="004A4A4F" w:rsidRDefault="007D3AC9" w:rsidP="007D3AC9">
      <w:pPr>
        <w:spacing w:after="0" w:line="240" w:lineRule="auto"/>
        <w:jc w:val="both"/>
        <w:rPr>
          <w:rFonts w:ascii="Arial" w:hAnsi="Arial" w:cs="Arial"/>
          <w:sz w:val="20"/>
          <w:szCs w:val="20"/>
        </w:rPr>
      </w:pPr>
    </w:p>
    <w:p w14:paraId="57D5FE0E"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When applicable, the full support of the relevant Care Groups will be required to assist with any shortlisting and interview panels. The Temporary Staffing team will make all necessary arrangements with each service within a timely manner as required.</w:t>
      </w:r>
    </w:p>
    <w:p w14:paraId="47803328" w14:textId="77777777" w:rsidR="007D3AC9" w:rsidRPr="004A4A4F" w:rsidRDefault="007D3AC9" w:rsidP="007D3AC9">
      <w:pPr>
        <w:spacing w:after="0" w:line="240" w:lineRule="auto"/>
        <w:jc w:val="both"/>
        <w:rPr>
          <w:rFonts w:ascii="Arial" w:hAnsi="Arial" w:cs="Arial"/>
          <w:sz w:val="20"/>
          <w:szCs w:val="20"/>
        </w:rPr>
      </w:pPr>
    </w:p>
    <w:p w14:paraId="1C3757BB" w14:textId="77777777" w:rsidR="007D3AC9" w:rsidRPr="004A4A4F" w:rsidRDefault="007D3AC9" w:rsidP="007D3AC9">
      <w:pPr>
        <w:spacing w:after="0" w:line="240" w:lineRule="auto"/>
        <w:jc w:val="both"/>
        <w:rPr>
          <w:rFonts w:ascii="Arial" w:hAnsi="Arial" w:cs="Arial"/>
          <w:sz w:val="20"/>
          <w:szCs w:val="20"/>
        </w:rPr>
      </w:pPr>
    </w:p>
    <w:p w14:paraId="122D5E61"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.4.3 Pre-Employment Checks for Temporary Workers</w:t>
      </w:r>
    </w:p>
    <w:p w14:paraId="718A609D" w14:textId="77777777" w:rsidR="007D3AC9" w:rsidRPr="004A4A4F" w:rsidRDefault="007D3AC9" w:rsidP="007D3AC9">
      <w:pPr>
        <w:spacing w:after="0" w:line="240" w:lineRule="auto"/>
        <w:jc w:val="both"/>
        <w:rPr>
          <w:rFonts w:ascii="Arial" w:hAnsi="Arial" w:cs="Arial"/>
          <w:b/>
          <w:sz w:val="20"/>
          <w:szCs w:val="20"/>
        </w:rPr>
      </w:pPr>
    </w:p>
    <w:p w14:paraId="64A95BC6"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All bank worker candidates that apply to work through the Temporary Staffing register are subject to the same pre-employment checks as those recruited to substantive positions. All relevant pre-employment checks for bank workers are conducted by the Recruitment Team and must be completed prior to a workers commencement as a bank worker.</w:t>
      </w:r>
    </w:p>
    <w:p w14:paraId="503294C5" w14:textId="77777777" w:rsidR="007D3AC9" w:rsidRPr="004A4A4F" w:rsidRDefault="007D3AC9" w:rsidP="007D3AC9">
      <w:pPr>
        <w:spacing w:after="0" w:line="240" w:lineRule="auto"/>
        <w:jc w:val="both"/>
        <w:rPr>
          <w:rFonts w:ascii="Arial" w:hAnsi="Arial" w:cs="Arial"/>
          <w:sz w:val="20"/>
          <w:szCs w:val="20"/>
        </w:rPr>
      </w:pPr>
    </w:p>
    <w:p w14:paraId="3F821B3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In line with the safe employment policy, </w:t>
      </w:r>
      <w:r>
        <w:rPr>
          <w:rFonts w:ascii="Arial" w:hAnsi="Arial" w:cs="Arial"/>
          <w:sz w:val="20"/>
          <w:szCs w:val="20"/>
        </w:rPr>
        <w:t>a bank worker will become inactive</w:t>
      </w:r>
      <w:r w:rsidRPr="004A4A4F">
        <w:rPr>
          <w:rFonts w:ascii="Arial" w:hAnsi="Arial" w:cs="Arial"/>
          <w:sz w:val="20"/>
          <w:szCs w:val="20"/>
        </w:rPr>
        <w:t xml:space="preserve"> if they have not completed a shift within the l</w:t>
      </w:r>
      <w:r>
        <w:rPr>
          <w:rFonts w:ascii="Arial" w:hAnsi="Arial" w:cs="Arial"/>
          <w:sz w:val="20"/>
          <w:szCs w:val="20"/>
        </w:rPr>
        <w:t>ast 3</w:t>
      </w:r>
      <w:r w:rsidRPr="004A4A4F">
        <w:rPr>
          <w:rFonts w:ascii="Arial" w:hAnsi="Arial" w:cs="Arial"/>
          <w:sz w:val="20"/>
          <w:szCs w:val="20"/>
        </w:rPr>
        <w:t xml:space="preserve"> months.</w:t>
      </w:r>
      <w:r>
        <w:rPr>
          <w:rFonts w:ascii="Arial" w:hAnsi="Arial" w:cs="Arial"/>
          <w:sz w:val="20"/>
          <w:szCs w:val="20"/>
        </w:rPr>
        <w:t xml:space="preserve"> Given all workers can see available shifts through Employee Online, there is no further follow-up.</w:t>
      </w:r>
      <w:r w:rsidRPr="004A4A4F">
        <w:rPr>
          <w:rFonts w:ascii="Arial" w:hAnsi="Arial" w:cs="Arial"/>
          <w:sz w:val="20"/>
          <w:szCs w:val="20"/>
        </w:rPr>
        <w:t xml:space="preserve"> </w:t>
      </w:r>
      <w:r>
        <w:rPr>
          <w:rFonts w:ascii="Arial" w:hAnsi="Arial" w:cs="Arial"/>
          <w:sz w:val="20"/>
          <w:szCs w:val="20"/>
        </w:rPr>
        <w:t>If no further work is undertaken, they are terminated from the system at 6 months.</w:t>
      </w:r>
    </w:p>
    <w:p w14:paraId="7D5BCC8C" w14:textId="77777777" w:rsidR="007D3AC9" w:rsidRPr="004A4A4F" w:rsidRDefault="007D3AC9" w:rsidP="007D3AC9">
      <w:pPr>
        <w:spacing w:after="0" w:line="240" w:lineRule="auto"/>
        <w:jc w:val="both"/>
        <w:rPr>
          <w:rFonts w:ascii="Arial" w:hAnsi="Arial" w:cs="Arial"/>
          <w:sz w:val="20"/>
          <w:szCs w:val="20"/>
        </w:rPr>
      </w:pPr>
    </w:p>
    <w:p w14:paraId="45C30B73"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All relevant pre-employment checks for agency workers are conducted by the agent.</w:t>
      </w:r>
    </w:p>
    <w:p w14:paraId="669B0687" w14:textId="77777777" w:rsidR="007D3AC9" w:rsidRPr="004A4A4F" w:rsidRDefault="007D3AC9" w:rsidP="007D3AC9">
      <w:pPr>
        <w:spacing w:after="0" w:line="240" w:lineRule="auto"/>
        <w:jc w:val="both"/>
        <w:rPr>
          <w:rFonts w:ascii="Arial" w:hAnsi="Arial" w:cs="Arial"/>
          <w:sz w:val="20"/>
          <w:szCs w:val="20"/>
        </w:rPr>
      </w:pPr>
    </w:p>
    <w:p w14:paraId="64565B62"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 satisfactory Disclosure Barring Service (DBS) check should be undertaken prior to the bank temporary worker commencing their induction for the Trust.</w:t>
      </w:r>
    </w:p>
    <w:p w14:paraId="5FFC9F7B" w14:textId="77777777" w:rsidR="007D3AC9" w:rsidRPr="004A4A4F" w:rsidRDefault="007D3AC9" w:rsidP="007D3AC9">
      <w:pPr>
        <w:spacing w:after="0" w:line="240" w:lineRule="auto"/>
        <w:jc w:val="both"/>
        <w:rPr>
          <w:rFonts w:ascii="Arial" w:hAnsi="Arial" w:cs="Arial"/>
          <w:sz w:val="20"/>
          <w:szCs w:val="20"/>
        </w:rPr>
      </w:pPr>
    </w:p>
    <w:p w14:paraId="797F2C90"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All bank workers are appointed using a zero hour Casual Worker agreement due to the ’no mutuality of obligation’ nature of work. Those who sign up to this agreement have no contracted hours of work and are not classed as employees but are ‘workers’ under employment law.</w:t>
      </w:r>
    </w:p>
    <w:p w14:paraId="1EDD8C52" w14:textId="77777777" w:rsidR="007D3AC9" w:rsidRPr="004A4A4F" w:rsidRDefault="007D3AC9" w:rsidP="007D3AC9">
      <w:pPr>
        <w:spacing w:after="0" w:line="240" w:lineRule="auto"/>
        <w:jc w:val="both"/>
        <w:rPr>
          <w:rFonts w:ascii="Arial" w:hAnsi="Arial" w:cs="Arial"/>
          <w:sz w:val="20"/>
          <w:szCs w:val="20"/>
        </w:rPr>
      </w:pPr>
    </w:p>
    <w:p w14:paraId="345CF0F1"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Bank workers are covered by the Working Time Regulations and are also governed by the Trust’s policies and procedures. </w:t>
      </w:r>
    </w:p>
    <w:p w14:paraId="6C942E81" w14:textId="77777777" w:rsidR="007D3AC9" w:rsidRPr="004A4A4F" w:rsidRDefault="007D3AC9" w:rsidP="007D3AC9">
      <w:pPr>
        <w:spacing w:after="0" w:line="240" w:lineRule="auto"/>
        <w:jc w:val="both"/>
        <w:rPr>
          <w:rFonts w:ascii="Arial" w:hAnsi="Arial" w:cs="Arial"/>
          <w:sz w:val="20"/>
          <w:szCs w:val="20"/>
        </w:rPr>
      </w:pPr>
    </w:p>
    <w:p w14:paraId="0BC90CB8"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.4.4 Temporary workers that require a professional registration</w:t>
      </w:r>
    </w:p>
    <w:p w14:paraId="3AF99A14" w14:textId="77777777" w:rsidR="007D3AC9" w:rsidRPr="004A4A4F" w:rsidRDefault="007D3AC9" w:rsidP="007D3AC9">
      <w:pPr>
        <w:spacing w:after="0" w:line="240" w:lineRule="auto"/>
        <w:jc w:val="both"/>
        <w:rPr>
          <w:rFonts w:ascii="Arial" w:hAnsi="Arial" w:cs="Arial"/>
          <w:b/>
          <w:sz w:val="20"/>
          <w:szCs w:val="20"/>
        </w:rPr>
      </w:pPr>
    </w:p>
    <w:p w14:paraId="1498C3B1"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All registered professionals are accountable for their practice to their registered bodies.</w:t>
      </w:r>
    </w:p>
    <w:p w14:paraId="43980949" w14:textId="77777777" w:rsidR="007D3AC9" w:rsidRPr="004A4A4F" w:rsidRDefault="007D3AC9" w:rsidP="007D3AC9">
      <w:pPr>
        <w:spacing w:after="0" w:line="240" w:lineRule="auto"/>
        <w:jc w:val="both"/>
        <w:rPr>
          <w:rFonts w:ascii="Arial" w:hAnsi="Arial" w:cs="Arial"/>
          <w:sz w:val="20"/>
          <w:szCs w:val="20"/>
        </w:rPr>
      </w:pPr>
    </w:p>
    <w:p w14:paraId="3AA900E6"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Temporary workers that require a professional registration will have this information recorded on the Trust’s ESR system. Renewals of registration are routinely monitored by the Workforce Systems teams. Any lapsed registrations will be notified to the Temporary Staffing team who will ensure that the individual is not allowed to work until their registration is renewed.</w:t>
      </w:r>
    </w:p>
    <w:p w14:paraId="0094470F" w14:textId="77777777" w:rsidR="007D3AC9" w:rsidRPr="004A4A4F" w:rsidRDefault="007D3AC9" w:rsidP="007D3AC9">
      <w:pPr>
        <w:spacing w:after="0" w:line="240" w:lineRule="auto"/>
        <w:jc w:val="both"/>
        <w:rPr>
          <w:rFonts w:ascii="Arial" w:hAnsi="Arial" w:cs="Arial"/>
          <w:sz w:val="20"/>
          <w:szCs w:val="20"/>
        </w:rPr>
      </w:pPr>
    </w:p>
    <w:p w14:paraId="5376B336" w14:textId="77777777" w:rsidR="007D3AC9" w:rsidRPr="004A4A4F" w:rsidRDefault="007D3AC9" w:rsidP="007D3AC9">
      <w:pPr>
        <w:spacing w:after="0" w:line="240" w:lineRule="auto"/>
        <w:jc w:val="both"/>
        <w:rPr>
          <w:rFonts w:ascii="Arial" w:hAnsi="Arial" w:cs="Arial"/>
          <w:sz w:val="20"/>
          <w:szCs w:val="20"/>
        </w:rPr>
      </w:pPr>
      <w:r>
        <w:rPr>
          <w:rFonts w:ascii="Arial" w:hAnsi="Arial" w:cs="Arial"/>
          <w:sz w:val="20"/>
          <w:szCs w:val="20"/>
        </w:rPr>
        <w:t xml:space="preserve">Any </w:t>
      </w:r>
      <w:r w:rsidRPr="004A4A4F">
        <w:rPr>
          <w:rFonts w:ascii="Arial" w:hAnsi="Arial" w:cs="Arial"/>
          <w:sz w:val="20"/>
          <w:szCs w:val="20"/>
        </w:rPr>
        <w:t>individual that requests to work who has an expired date for their registration status will be informed and asked to present evidence that renewal has been completed. This evidence will be cross referenced against the individual registration authority by using the online checking system.</w:t>
      </w:r>
    </w:p>
    <w:p w14:paraId="0BC5F145" w14:textId="77777777" w:rsidR="007D3AC9" w:rsidRPr="004A4A4F" w:rsidRDefault="007D3AC9" w:rsidP="007D3AC9">
      <w:pPr>
        <w:spacing w:after="0" w:line="240" w:lineRule="auto"/>
        <w:jc w:val="both"/>
        <w:rPr>
          <w:rFonts w:ascii="Arial" w:hAnsi="Arial" w:cs="Arial"/>
          <w:sz w:val="20"/>
          <w:szCs w:val="20"/>
        </w:rPr>
      </w:pPr>
    </w:p>
    <w:p w14:paraId="43C58A0E"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It is the responsibility of the registered professional to maintain practical and theoretical standards for their professional registration and to provide a record of this to the Temporary Staffing Team.</w:t>
      </w:r>
    </w:p>
    <w:p w14:paraId="0C4E1873" w14:textId="77777777" w:rsidR="007D3AC9" w:rsidRPr="004A4A4F" w:rsidRDefault="007D3AC9" w:rsidP="007D3AC9">
      <w:pPr>
        <w:spacing w:after="0" w:line="240" w:lineRule="auto"/>
        <w:jc w:val="both"/>
        <w:rPr>
          <w:rFonts w:ascii="Arial" w:hAnsi="Arial" w:cs="Arial"/>
          <w:sz w:val="20"/>
          <w:szCs w:val="20"/>
        </w:rPr>
      </w:pPr>
    </w:p>
    <w:p w14:paraId="73C86DAE" w14:textId="77777777" w:rsidR="0091418C" w:rsidRDefault="0091418C" w:rsidP="007D3AC9">
      <w:pPr>
        <w:spacing w:after="0" w:line="240" w:lineRule="auto"/>
        <w:jc w:val="both"/>
        <w:rPr>
          <w:rFonts w:ascii="Arial" w:hAnsi="Arial" w:cs="Arial"/>
          <w:b/>
        </w:rPr>
      </w:pPr>
    </w:p>
    <w:p w14:paraId="79E5C598" w14:textId="77777777" w:rsidR="0091418C" w:rsidRDefault="0091418C" w:rsidP="007D3AC9">
      <w:pPr>
        <w:spacing w:after="0" w:line="240" w:lineRule="auto"/>
        <w:jc w:val="both"/>
        <w:rPr>
          <w:rFonts w:ascii="Arial" w:hAnsi="Arial" w:cs="Arial"/>
          <w:b/>
        </w:rPr>
      </w:pPr>
    </w:p>
    <w:p w14:paraId="16431E3B" w14:textId="77777777" w:rsidR="0091418C" w:rsidRDefault="0091418C" w:rsidP="007D3AC9">
      <w:pPr>
        <w:spacing w:after="0" w:line="240" w:lineRule="auto"/>
        <w:jc w:val="both"/>
        <w:rPr>
          <w:rFonts w:ascii="Arial" w:hAnsi="Arial" w:cs="Arial"/>
          <w:b/>
        </w:rPr>
      </w:pPr>
    </w:p>
    <w:p w14:paraId="2B0CB3B1" w14:textId="7EDA42D7" w:rsidR="007D3AC9" w:rsidRPr="004A4A4F" w:rsidRDefault="007D3AC9" w:rsidP="007D3AC9">
      <w:pPr>
        <w:spacing w:after="0" w:line="240" w:lineRule="auto"/>
        <w:jc w:val="both"/>
        <w:rPr>
          <w:rFonts w:ascii="Arial" w:hAnsi="Arial" w:cs="Arial"/>
          <w:b/>
        </w:rPr>
      </w:pPr>
      <w:r>
        <w:rPr>
          <w:rFonts w:ascii="Arial" w:hAnsi="Arial" w:cs="Arial"/>
          <w:b/>
        </w:rPr>
        <w:lastRenderedPageBreak/>
        <w:t>3</w:t>
      </w:r>
      <w:r w:rsidRPr="004A4A4F">
        <w:rPr>
          <w:rFonts w:ascii="Arial" w:hAnsi="Arial" w:cs="Arial"/>
          <w:b/>
        </w:rPr>
        <w:t>.5 Induction</w:t>
      </w:r>
    </w:p>
    <w:p w14:paraId="215664D2" w14:textId="77777777" w:rsidR="007D3AC9" w:rsidRPr="004A4A4F" w:rsidRDefault="007D3AC9" w:rsidP="007D3AC9">
      <w:pPr>
        <w:spacing w:after="0" w:line="240" w:lineRule="auto"/>
        <w:jc w:val="both"/>
        <w:rPr>
          <w:rFonts w:ascii="Arial" w:hAnsi="Arial" w:cs="Arial"/>
          <w:b/>
        </w:rPr>
      </w:pPr>
    </w:p>
    <w:p w14:paraId="0A6685C3"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.5.1 Temporary Staffing Induction of Temporary workers</w:t>
      </w:r>
    </w:p>
    <w:p w14:paraId="1A264988" w14:textId="77777777" w:rsidR="007D3AC9" w:rsidRPr="004A4A4F" w:rsidRDefault="007D3AC9" w:rsidP="007D3AC9">
      <w:pPr>
        <w:spacing w:after="0" w:line="240" w:lineRule="auto"/>
        <w:jc w:val="both"/>
        <w:rPr>
          <w:rFonts w:ascii="Arial" w:hAnsi="Arial" w:cs="Arial"/>
          <w:b/>
          <w:sz w:val="20"/>
          <w:szCs w:val="20"/>
        </w:rPr>
      </w:pPr>
    </w:p>
    <w:p w14:paraId="49DFA904"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All Bank temporary workers will attend a Temporary Staff Induction during their first week of engagement at the Trust.</w:t>
      </w:r>
    </w:p>
    <w:p w14:paraId="2463EAA7" w14:textId="77777777" w:rsidR="007D3AC9" w:rsidRPr="004A4A4F" w:rsidRDefault="007D3AC9" w:rsidP="007D3AC9">
      <w:pPr>
        <w:spacing w:after="0" w:line="240" w:lineRule="auto"/>
        <w:jc w:val="both"/>
        <w:rPr>
          <w:rFonts w:ascii="Arial" w:hAnsi="Arial" w:cs="Arial"/>
          <w:sz w:val="20"/>
          <w:szCs w:val="20"/>
        </w:rPr>
      </w:pPr>
    </w:p>
    <w:p w14:paraId="282DC73C"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Some staff groups will also require further training in the form of shadow shifts which will provide staff with further education around processes and procedures within the a clinical setting. These shifts will be paid and hours should be reported to the Temporary Staffing team using the Trust timesheet.</w:t>
      </w:r>
    </w:p>
    <w:p w14:paraId="7F4115F8" w14:textId="77777777" w:rsidR="007D3AC9" w:rsidRPr="004A4A4F" w:rsidRDefault="007D3AC9" w:rsidP="007D3AC9">
      <w:pPr>
        <w:spacing w:after="0" w:line="240" w:lineRule="auto"/>
        <w:jc w:val="both"/>
        <w:rPr>
          <w:rFonts w:ascii="Arial" w:hAnsi="Arial" w:cs="Arial"/>
          <w:sz w:val="20"/>
          <w:szCs w:val="20"/>
        </w:rPr>
      </w:pPr>
    </w:p>
    <w:p w14:paraId="7EF4CEB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All new HCA’s joining the Temporary Staffing register will be required to complete a Care Certificate pack within 12 weeks of their induction. Failure to do this will result in the work being temporarily restricted from the Temporary Staffing register.</w:t>
      </w:r>
    </w:p>
    <w:p w14:paraId="10AC2E69" w14:textId="77777777" w:rsidR="007D3AC9" w:rsidRPr="004A4A4F" w:rsidRDefault="007D3AC9" w:rsidP="007D3AC9">
      <w:pPr>
        <w:spacing w:after="0" w:line="240" w:lineRule="auto"/>
        <w:jc w:val="both"/>
        <w:rPr>
          <w:rFonts w:ascii="Arial" w:hAnsi="Arial" w:cs="Arial"/>
          <w:sz w:val="20"/>
          <w:szCs w:val="20"/>
        </w:rPr>
      </w:pPr>
    </w:p>
    <w:p w14:paraId="387D2E76"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.5.2 Local Induction of Temporary workers</w:t>
      </w:r>
    </w:p>
    <w:p w14:paraId="356C472D" w14:textId="77777777" w:rsidR="007D3AC9" w:rsidRPr="004A4A4F" w:rsidRDefault="007D3AC9" w:rsidP="007D3AC9">
      <w:pPr>
        <w:spacing w:after="0" w:line="240" w:lineRule="auto"/>
        <w:jc w:val="both"/>
        <w:rPr>
          <w:rFonts w:ascii="Arial" w:hAnsi="Arial" w:cs="Arial"/>
          <w:b/>
          <w:sz w:val="20"/>
          <w:szCs w:val="20"/>
        </w:rPr>
      </w:pPr>
    </w:p>
    <w:p w14:paraId="15F348D1"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 local induction is also essential to allow all temporary workers to familiarise themselves with the work environment, to ensure that they understand their specific procedures within that area and that they are aware of the Trust policies and procedures.</w:t>
      </w:r>
    </w:p>
    <w:p w14:paraId="313D27A2" w14:textId="77777777" w:rsidR="007D3AC9" w:rsidRPr="004A4A4F" w:rsidRDefault="007D3AC9" w:rsidP="007D3AC9">
      <w:pPr>
        <w:spacing w:after="0" w:line="240" w:lineRule="auto"/>
        <w:jc w:val="both"/>
        <w:rPr>
          <w:rFonts w:ascii="Arial" w:hAnsi="Arial" w:cs="Arial"/>
          <w:sz w:val="20"/>
          <w:szCs w:val="20"/>
        </w:rPr>
      </w:pPr>
    </w:p>
    <w:p w14:paraId="1226440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 local induction must be completed if the worker is new to a particular area or if a local induction has not been completed for the worker in the area in the previous twelve weeks.</w:t>
      </w:r>
    </w:p>
    <w:p w14:paraId="610D642A" w14:textId="77777777" w:rsidR="007D3AC9" w:rsidRPr="004A4A4F" w:rsidRDefault="007D3AC9" w:rsidP="007D3AC9">
      <w:pPr>
        <w:spacing w:after="0" w:line="240" w:lineRule="auto"/>
        <w:jc w:val="both"/>
        <w:rPr>
          <w:rFonts w:ascii="Arial" w:hAnsi="Arial" w:cs="Arial"/>
          <w:sz w:val="20"/>
          <w:szCs w:val="20"/>
        </w:rPr>
      </w:pPr>
    </w:p>
    <w:p w14:paraId="59C876FF"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 local induction is also required for substantive staff bank workers who have substantive positions but are working outside of their main work base (even if it is within the same division or service).</w:t>
      </w:r>
    </w:p>
    <w:p w14:paraId="7A8A095F" w14:textId="77777777" w:rsidR="007D3AC9" w:rsidRPr="004A4A4F" w:rsidRDefault="007D3AC9" w:rsidP="007D3AC9">
      <w:pPr>
        <w:spacing w:after="0" w:line="240" w:lineRule="auto"/>
        <w:jc w:val="both"/>
        <w:rPr>
          <w:rFonts w:ascii="Arial" w:hAnsi="Arial" w:cs="Arial"/>
          <w:sz w:val="20"/>
          <w:szCs w:val="20"/>
        </w:rPr>
      </w:pPr>
    </w:p>
    <w:p w14:paraId="1C968191"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Please refer to the “Local Induction Checklist”. A Local Induction checklist can be found here </w:t>
      </w:r>
      <w:hyperlink r:id="rId58" w:history="1">
        <w:r w:rsidRPr="004A4A4F">
          <w:rPr>
            <w:rStyle w:val="Hyperlink"/>
            <w:rFonts w:ascii="Arial" w:hAnsi="Arial" w:cs="Arial"/>
            <w:sz w:val="20"/>
            <w:szCs w:val="20"/>
          </w:rPr>
          <w:t>http://liverpool-hr.nhs.sitekit.net/working-with-us/bank-and-agency.htm</w:t>
        </w:r>
      </w:hyperlink>
      <w:r w:rsidRPr="004A4A4F">
        <w:rPr>
          <w:rFonts w:ascii="Arial" w:hAnsi="Arial" w:cs="Arial"/>
          <w:sz w:val="20"/>
          <w:szCs w:val="20"/>
        </w:rPr>
        <w:t xml:space="preserve"> and identifies all essential information.</w:t>
      </w:r>
    </w:p>
    <w:p w14:paraId="54F55B7C" w14:textId="77777777" w:rsidR="007D3AC9" w:rsidRPr="004A4A4F" w:rsidRDefault="007D3AC9" w:rsidP="007D3AC9">
      <w:pPr>
        <w:spacing w:after="0" w:line="240" w:lineRule="auto"/>
        <w:jc w:val="both"/>
        <w:rPr>
          <w:rFonts w:ascii="Arial" w:hAnsi="Arial" w:cs="Arial"/>
          <w:sz w:val="20"/>
          <w:szCs w:val="20"/>
        </w:rPr>
      </w:pPr>
    </w:p>
    <w:p w14:paraId="63C38CA5"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This checklist must be signed by the temporary worker and the substantive Trust employee that has oriented the temporary worker before the shift commences. All local induction check lists for bank workers must be sent to the Temporary Staffing team within 7 days of completion.</w:t>
      </w:r>
    </w:p>
    <w:p w14:paraId="5FF785A8" w14:textId="77777777" w:rsidR="007D3AC9" w:rsidRPr="004A4A4F" w:rsidRDefault="007D3AC9" w:rsidP="007D3AC9">
      <w:pPr>
        <w:spacing w:after="0" w:line="240" w:lineRule="auto"/>
        <w:jc w:val="both"/>
        <w:rPr>
          <w:rFonts w:ascii="Arial" w:hAnsi="Arial" w:cs="Arial"/>
          <w:sz w:val="20"/>
          <w:szCs w:val="20"/>
        </w:rPr>
      </w:pPr>
    </w:p>
    <w:p w14:paraId="35CF7791"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.6 Remuneration of Bank Staff</w:t>
      </w:r>
    </w:p>
    <w:p w14:paraId="732AC0FA" w14:textId="77777777" w:rsidR="007D3AC9" w:rsidRPr="004A4A4F" w:rsidRDefault="007D3AC9" w:rsidP="007D3AC9">
      <w:pPr>
        <w:spacing w:after="0" w:line="240" w:lineRule="auto"/>
        <w:jc w:val="both"/>
        <w:rPr>
          <w:rFonts w:ascii="Arial" w:hAnsi="Arial" w:cs="Arial"/>
        </w:rPr>
      </w:pPr>
    </w:p>
    <w:p w14:paraId="4A3A25B7"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.6.1 Rates</w:t>
      </w:r>
    </w:p>
    <w:p w14:paraId="33C5B0BA" w14:textId="77777777" w:rsidR="007D3AC9" w:rsidRPr="004A4A4F" w:rsidRDefault="007D3AC9" w:rsidP="007D3AC9">
      <w:pPr>
        <w:spacing w:after="0" w:line="240" w:lineRule="auto"/>
        <w:jc w:val="both"/>
        <w:rPr>
          <w:rFonts w:ascii="Arial" w:hAnsi="Arial" w:cs="Arial"/>
          <w:sz w:val="20"/>
          <w:szCs w:val="20"/>
        </w:rPr>
      </w:pPr>
    </w:p>
    <w:p w14:paraId="4219A1D7"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Workers on the bank will be paid on the basis of finalised shifts within the relevant Workforce system. Payments will be made to workers 1 week in arrears on the assumption that shifts are finalised correctly and within the allotted timeframe at ward/department level. It is the responsibility of the worker and the ward to ensure that shifts are finalised for payment.</w:t>
      </w:r>
      <w:r w:rsidRPr="004A4A4F" w:rsidDel="00996518">
        <w:rPr>
          <w:rFonts w:ascii="Arial" w:hAnsi="Arial" w:cs="Arial"/>
          <w:sz w:val="20"/>
          <w:szCs w:val="20"/>
        </w:rPr>
        <w:t xml:space="preserve"> </w:t>
      </w:r>
    </w:p>
    <w:p w14:paraId="6C629FE0" w14:textId="77777777" w:rsidR="007D3AC9" w:rsidRPr="004A4A4F" w:rsidRDefault="007D3AC9" w:rsidP="007D3AC9">
      <w:pPr>
        <w:spacing w:after="0" w:line="240" w:lineRule="auto"/>
        <w:jc w:val="both"/>
        <w:rPr>
          <w:rFonts w:ascii="Arial" w:hAnsi="Arial" w:cs="Arial"/>
          <w:sz w:val="20"/>
          <w:szCs w:val="20"/>
        </w:rPr>
      </w:pPr>
    </w:p>
    <w:p w14:paraId="1E9C4E5C"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For further information around the remuneration of temporary workers please click the link below</w:t>
      </w:r>
    </w:p>
    <w:p w14:paraId="6D76EE2B" w14:textId="77777777" w:rsidR="007D3AC9" w:rsidRPr="004A4A4F" w:rsidRDefault="001E5881" w:rsidP="007D3AC9">
      <w:pPr>
        <w:spacing w:after="0" w:line="240" w:lineRule="auto"/>
        <w:jc w:val="both"/>
        <w:rPr>
          <w:rFonts w:ascii="Arial" w:hAnsi="Arial" w:cs="Arial"/>
          <w:sz w:val="20"/>
          <w:szCs w:val="20"/>
        </w:rPr>
      </w:pPr>
      <w:hyperlink r:id="rId59" w:history="1">
        <w:r w:rsidR="007D3AC9" w:rsidRPr="004A4A4F">
          <w:rPr>
            <w:rStyle w:val="Hyperlink"/>
            <w:rFonts w:ascii="Arial" w:hAnsi="Arial" w:cs="Arial"/>
            <w:sz w:val="20"/>
            <w:szCs w:val="20"/>
          </w:rPr>
          <w:t>http://liverpool-hr.nhs.sitekit.net/working-with-us/bank-and-agency.htm</w:t>
        </w:r>
      </w:hyperlink>
    </w:p>
    <w:p w14:paraId="069BE428" w14:textId="77777777" w:rsidR="007D3AC9" w:rsidRPr="004A4A4F" w:rsidRDefault="007D3AC9" w:rsidP="007D3AC9">
      <w:pPr>
        <w:spacing w:after="0" w:line="240" w:lineRule="auto"/>
        <w:jc w:val="both"/>
        <w:rPr>
          <w:rFonts w:ascii="Arial" w:hAnsi="Arial" w:cs="Arial"/>
          <w:sz w:val="20"/>
          <w:szCs w:val="20"/>
        </w:rPr>
      </w:pPr>
    </w:p>
    <w:p w14:paraId="258C81D0"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.6.2 Annual Leave</w:t>
      </w:r>
    </w:p>
    <w:p w14:paraId="1A5CD3A5" w14:textId="77777777" w:rsidR="007D3AC9" w:rsidRPr="004A4A4F" w:rsidRDefault="007D3AC9" w:rsidP="007D3AC9">
      <w:pPr>
        <w:spacing w:after="0" w:line="240" w:lineRule="auto"/>
        <w:jc w:val="both"/>
        <w:rPr>
          <w:rFonts w:ascii="Arial" w:hAnsi="Arial" w:cs="Arial"/>
          <w:b/>
          <w:sz w:val="20"/>
          <w:szCs w:val="20"/>
        </w:rPr>
      </w:pPr>
    </w:p>
    <w:p w14:paraId="76301490"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Please refer to the Casual Worker Agreement for annual leave entitlements.</w:t>
      </w:r>
    </w:p>
    <w:p w14:paraId="2D91DE49" w14:textId="77777777" w:rsidR="007D3AC9"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How to claim your annual leave can be found here </w:t>
      </w:r>
      <w:hyperlink r:id="rId60" w:history="1">
        <w:r w:rsidRPr="004A4A4F">
          <w:rPr>
            <w:rStyle w:val="Hyperlink"/>
            <w:rFonts w:ascii="Arial" w:hAnsi="Arial" w:cs="Arial"/>
            <w:sz w:val="20"/>
            <w:szCs w:val="20"/>
          </w:rPr>
          <w:t>http://liverpool-hr.nhs.sitekit.net/working-with-us/bank-and-agency.htm</w:t>
        </w:r>
      </w:hyperlink>
      <w:r w:rsidRPr="004A4A4F">
        <w:rPr>
          <w:rFonts w:ascii="Arial" w:hAnsi="Arial" w:cs="Arial"/>
          <w:sz w:val="20"/>
          <w:szCs w:val="20"/>
        </w:rPr>
        <w:t>.</w:t>
      </w:r>
    </w:p>
    <w:p w14:paraId="500967AB" w14:textId="77777777" w:rsidR="007D3AC9" w:rsidRDefault="007D3AC9" w:rsidP="007D3AC9">
      <w:pPr>
        <w:spacing w:after="0" w:line="240" w:lineRule="auto"/>
        <w:jc w:val="both"/>
        <w:rPr>
          <w:rFonts w:ascii="Arial" w:hAnsi="Arial" w:cs="Arial"/>
          <w:sz w:val="20"/>
          <w:szCs w:val="20"/>
        </w:rPr>
      </w:pPr>
    </w:p>
    <w:p w14:paraId="13DADA19" w14:textId="77777777" w:rsidR="007D3AC9" w:rsidRPr="004A4A4F" w:rsidRDefault="007D3AC9" w:rsidP="007D3AC9">
      <w:pPr>
        <w:spacing w:after="0" w:line="240" w:lineRule="auto"/>
        <w:jc w:val="both"/>
        <w:rPr>
          <w:rFonts w:ascii="Arial" w:hAnsi="Arial" w:cs="Arial"/>
          <w:b/>
        </w:rPr>
      </w:pPr>
      <w:r>
        <w:rPr>
          <w:rFonts w:ascii="Arial" w:hAnsi="Arial" w:cs="Arial"/>
          <w:b/>
        </w:rPr>
        <w:t>3.6.3 Working Time Regulations</w:t>
      </w:r>
    </w:p>
    <w:p w14:paraId="4DEDB5CA" w14:textId="77777777" w:rsidR="007D3AC9" w:rsidRPr="004A4A4F" w:rsidRDefault="007D3AC9" w:rsidP="007D3AC9">
      <w:pPr>
        <w:spacing w:after="0" w:line="240" w:lineRule="auto"/>
        <w:jc w:val="both"/>
        <w:rPr>
          <w:rFonts w:ascii="Arial" w:hAnsi="Arial" w:cs="Arial"/>
          <w:b/>
          <w:sz w:val="20"/>
          <w:szCs w:val="20"/>
        </w:rPr>
      </w:pPr>
    </w:p>
    <w:p w14:paraId="3363F5E1" w14:textId="77777777" w:rsidR="007D3AC9" w:rsidRPr="004A4A4F" w:rsidRDefault="007D3AC9" w:rsidP="007D3AC9">
      <w:pPr>
        <w:spacing w:after="0" w:line="240" w:lineRule="auto"/>
        <w:jc w:val="both"/>
        <w:rPr>
          <w:rFonts w:ascii="Arial" w:hAnsi="Arial" w:cs="Arial"/>
          <w:sz w:val="20"/>
          <w:szCs w:val="20"/>
        </w:rPr>
      </w:pPr>
      <w:r>
        <w:rPr>
          <w:rFonts w:ascii="Arial" w:hAnsi="Arial" w:cs="Arial"/>
          <w:sz w:val="20"/>
          <w:szCs w:val="20"/>
        </w:rPr>
        <w:t>Workers can opt out of the limit of 48 hrs per week averaged over a 17 week period. However if the average exceed 56 hrs, the worker will be prevented from booking shifts by the system until the average drops below again.</w:t>
      </w:r>
    </w:p>
    <w:p w14:paraId="1CDC7702" w14:textId="77777777" w:rsidR="007D3AC9" w:rsidRPr="004A4A4F" w:rsidRDefault="007D3AC9" w:rsidP="007D3AC9">
      <w:pPr>
        <w:spacing w:after="0" w:line="240" w:lineRule="auto"/>
        <w:jc w:val="both"/>
        <w:rPr>
          <w:rFonts w:ascii="Arial" w:hAnsi="Arial" w:cs="Arial"/>
          <w:sz w:val="20"/>
          <w:szCs w:val="20"/>
        </w:rPr>
      </w:pPr>
    </w:p>
    <w:p w14:paraId="0EF86514" w14:textId="77777777" w:rsidR="0091418C" w:rsidRDefault="0091418C" w:rsidP="007D3AC9">
      <w:pPr>
        <w:spacing w:after="0" w:line="240" w:lineRule="auto"/>
        <w:jc w:val="both"/>
        <w:rPr>
          <w:rFonts w:ascii="Arial" w:hAnsi="Arial" w:cs="Arial"/>
          <w:b/>
        </w:rPr>
      </w:pPr>
    </w:p>
    <w:p w14:paraId="42B90382" w14:textId="77777777" w:rsidR="0091418C" w:rsidRDefault="0091418C" w:rsidP="007D3AC9">
      <w:pPr>
        <w:spacing w:after="0" w:line="240" w:lineRule="auto"/>
        <w:jc w:val="both"/>
        <w:rPr>
          <w:rFonts w:ascii="Arial" w:hAnsi="Arial" w:cs="Arial"/>
          <w:b/>
        </w:rPr>
      </w:pPr>
    </w:p>
    <w:p w14:paraId="76FB3B78" w14:textId="77777777" w:rsidR="0091418C" w:rsidRDefault="0091418C" w:rsidP="007D3AC9">
      <w:pPr>
        <w:spacing w:after="0" w:line="240" w:lineRule="auto"/>
        <w:jc w:val="both"/>
        <w:rPr>
          <w:rFonts w:ascii="Arial" w:hAnsi="Arial" w:cs="Arial"/>
          <w:b/>
        </w:rPr>
      </w:pPr>
    </w:p>
    <w:p w14:paraId="79062B49" w14:textId="77777777" w:rsidR="0091418C" w:rsidRDefault="0091418C" w:rsidP="007D3AC9">
      <w:pPr>
        <w:spacing w:after="0" w:line="240" w:lineRule="auto"/>
        <w:jc w:val="both"/>
        <w:rPr>
          <w:rFonts w:ascii="Arial" w:hAnsi="Arial" w:cs="Arial"/>
          <w:b/>
        </w:rPr>
      </w:pPr>
    </w:p>
    <w:p w14:paraId="50CE3907" w14:textId="1F2567A7" w:rsidR="007D3AC9" w:rsidRPr="004A4A4F" w:rsidRDefault="007D3AC9" w:rsidP="007D3AC9">
      <w:pPr>
        <w:spacing w:after="0" w:line="240" w:lineRule="auto"/>
        <w:jc w:val="both"/>
        <w:rPr>
          <w:rFonts w:ascii="Arial" w:hAnsi="Arial" w:cs="Arial"/>
        </w:rPr>
      </w:pPr>
      <w:r>
        <w:rPr>
          <w:rFonts w:ascii="Arial" w:hAnsi="Arial" w:cs="Arial"/>
          <w:b/>
        </w:rPr>
        <w:lastRenderedPageBreak/>
        <w:t>3</w:t>
      </w:r>
      <w:r w:rsidRPr="004A4A4F">
        <w:rPr>
          <w:rFonts w:ascii="Arial" w:hAnsi="Arial" w:cs="Arial"/>
          <w:b/>
        </w:rPr>
        <w:t>.7 Training and Development of Bank Workers</w:t>
      </w:r>
    </w:p>
    <w:p w14:paraId="126EAF51" w14:textId="77777777" w:rsidR="007D3AC9" w:rsidRPr="004A4A4F" w:rsidRDefault="007D3AC9" w:rsidP="007D3AC9">
      <w:pPr>
        <w:spacing w:after="0" w:line="240" w:lineRule="auto"/>
        <w:jc w:val="both"/>
        <w:rPr>
          <w:rFonts w:ascii="Arial" w:hAnsi="Arial" w:cs="Arial"/>
          <w:sz w:val="20"/>
          <w:szCs w:val="20"/>
        </w:rPr>
      </w:pPr>
    </w:p>
    <w:p w14:paraId="3B486DE0"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u w:val="single"/>
        </w:rPr>
        <w:t>All</w:t>
      </w:r>
      <w:r w:rsidRPr="004A4A4F">
        <w:rPr>
          <w:rFonts w:ascii="Arial" w:hAnsi="Arial" w:cs="Arial"/>
          <w:sz w:val="20"/>
          <w:szCs w:val="20"/>
        </w:rPr>
        <w:t xml:space="preserve"> temporary workers regardless of staff group must attend role specific and mandatory training, in line with the Trust Mandatory Training policy. It is the responsibility of the temporary worker to ensure they are compliant with their mandatory training. </w:t>
      </w:r>
    </w:p>
    <w:p w14:paraId="64ABEDBC" w14:textId="77777777" w:rsidR="007D3AC9" w:rsidRPr="004A4A4F" w:rsidRDefault="007D3AC9" w:rsidP="007D3AC9">
      <w:pPr>
        <w:spacing w:after="0" w:line="240" w:lineRule="auto"/>
        <w:jc w:val="both"/>
        <w:rPr>
          <w:rFonts w:ascii="Arial" w:hAnsi="Arial" w:cs="Arial"/>
          <w:sz w:val="20"/>
          <w:szCs w:val="20"/>
        </w:rPr>
      </w:pPr>
    </w:p>
    <w:p w14:paraId="32CC2A74"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The majority of the Trust mandatory training modules are available to complete via the Trust ESR portal and workers are not be paid for completing these.</w:t>
      </w:r>
    </w:p>
    <w:p w14:paraId="5D855FDB" w14:textId="77777777" w:rsidR="007D3AC9" w:rsidRPr="004A4A4F" w:rsidRDefault="007D3AC9" w:rsidP="007D3AC9">
      <w:pPr>
        <w:spacing w:after="0" w:line="240" w:lineRule="auto"/>
        <w:jc w:val="both"/>
        <w:rPr>
          <w:rFonts w:ascii="Arial" w:hAnsi="Arial" w:cs="Arial"/>
          <w:sz w:val="20"/>
          <w:szCs w:val="20"/>
        </w:rPr>
      </w:pPr>
    </w:p>
    <w:p w14:paraId="60BB4BD8"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For sessions which are not available electronically, it is the responsibility of the staff bank worker to sign the record of attendance any training sessions.</w:t>
      </w:r>
    </w:p>
    <w:p w14:paraId="0C597DE8" w14:textId="77777777" w:rsidR="007D3AC9" w:rsidRPr="004A4A4F" w:rsidRDefault="007D3AC9" w:rsidP="007D3AC9">
      <w:pPr>
        <w:spacing w:after="0" w:line="240" w:lineRule="auto"/>
        <w:jc w:val="both"/>
        <w:rPr>
          <w:rFonts w:ascii="Arial" w:hAnsi="Arial" w:cs="Arial"/>
          <w:sz w:val="20"/>
          <w:szCs w:val="20"/>
        </w:rPr>
      </w:pPr>
    </w:p>
    <w:p w14:paraId="603FD7F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Workers who fail to maintain a sufficient level of training compliance will be deactivated from the Bank Staff system and will not be allowed to work until their mandatory training is fully compliant.</w:t>
      </w:r>
    </w:p>
    <w:p w14:paraId="0C4DF348" w14:textId="77777777" w:rsidR="007D3AC9" w:rsidRPr="004A4A4F" w:rsidRDefault="007D3AC9" w:rsidP="007D3AC9">
      <w:pPr>
        <w:spacing w:after="0" w:line="240" w:lineRule="auto"/>
        <w:jc w:val="both"/>
        <w:rPr>
          <w:rFonts w:ascii="Arial" w:hAnsi="Arial" w:cs="Arial"/>
          <w:sz w:val="20"/>
          <w:szCs w:val="20"/>
          <w:highlight w:val="yellow"/>
        </w:rPr>
      </w:pPr>
    </w:p>
    <w:p w14:paraId="257AD9FD"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Temporary workers will not be entitled to claim travel expenses for attending mandatory or clinical training sessions.</w:t>
      </w:r>
    </w:p>
    <w:p w14:paraId="750987AA" w14:textId="77777777" w:rsidR="007D3AC9" w:rsidRPr="004A4A4F" w:rsidRDefault="007D3AC9" w:rsidP="007D3AC9">
      <w:pPr>
        <w:spacing w:after="0" w:line="240" w:lineRule="auto"/>
        <w:jc w:val="both"/>
        <w:rPr>
          <w:rFonts w:ascii="Arial" w:hAnsi="Arial" w:cs="Arial"/>
          <w:sz w:val="20"/>
          <w:szCs w:val="20"/>
        </w:rPr>
      </w:pPr>
    </w:p>
    <w:p w14:paraId="09A66CE9"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All Agency workers should also be fully compliant with mandatory training specific to the role they are engaged to fulfil. This will be provided by the agency or in the case of contractors, paid for and arranged for by them.  </w:t>
      </w:r>
    </w:p>
    <w:p w14:paraId="50ACECB4" w14:textId="77777777" w:rsidR="007D3AC9" w:rsidRPr="004A4A4F" w:rsidRDefault="007D3AC9" w:rsidP="007D3AC9">
      <w:pPr>
        <w:spacing w:after="0" w:line="240" w:lineRule="auto"/>
        <w:jc w:val="both"/>
        <w:rPr>
          <w:rFonts w:ascii="Arial" w:hAnsi="Arial" w:cs="Arial"/>
          <w:sz w:val="20"/>
          <w:szCs w:val="20"/>
        </w:rPr>
      </w:pPr>
    </w:p>
    <w:p w14:paraId="150188DD" w14:textId="77777777" w:rsidR="007D3AC9" w:rsidRDefault="007D3AC9" w:rsidP="007D3AC9">
      <w:pPr>
        <w:spacing w:after="0" w:line="240" w:lineRule="auto"/>
        <w:jc w:val="both"/>
        <w:rPr>
          <w:rFonts w:ascii="Arial" w:hAnsi="Arial" w:cs="Arial"/>
          <w:sz w:val="20"/>
          <w:szCs w:val="20"/>
        </w:rPr>
      </w:pPr>
      <w:r w:rsidRPr="004A4A4F">
        <w:rPr>
          <w:rFonts w:ascii="Arial" w:hAnsi="Arial" w:cs="Arial"/>
          <w:sz w:val="20"/>
          <w:szCs w:val="20"/>
        </w:rPr>
        <w:t>The “Agency Worker booking checklist” will be used by the Temporary Staffing team to confirm that the agency worker or contractor has completed their required mandatory training requirements, prior to commencing their placement.</w:t>
      </w:r>
    </w:p>
    <w:p w14:paraId="76EC4718" w14:textId="77777777" w:rsidR="007D3AC9" w:rsidRDefault="007D3AC9" w:rsidP="007D3AC9">
      <w:pPr>
        <w:spacing w:after="0" w:line="240" w:lineRule="auto"/>
        <w:jc w:val="both"/>
        <w:rPr>
          <w:rFonts w:ascii="Arial" w:hAnsi="Arial" w:cs="Arial"/>
          <w:sz w:val="20"/>
          <w:szCs w:val="20"/>
        </w:rPr>
      </w:pPr>
    </w:p>
    <w:p w14:paraId="6170687D" w14:textId="77777777" w:rsidR="007D3AC9" w:rsidRPr="004A4A4F" w:rsidRDefault="007D3AC9" w:rsidP="007D3AC9">
      <w:pPr>
        <w:spacing w:after="0" w:line="240" w:lineRule="auto"/>
        <w:jc w:val="both"/>
        <w:rPr>
          <w:rFonts w:ascii="Arial" w:hAnsi="Arial" w:cs="Arial"/>
          <w:b/>
        </w:rPr>
      </w:pPr>
      <w:r>
        <w:rPr>
          <w:rFonts w:ascii="Arial" w:hAnsi="Arial" w:cs="Arial"/>
          <w:b/>
        </w:rPr>
        <w:t>3.7.1 Appraisals</w:t>
      </w:r>
    </w:p>
    <w:p w14:paraId="30657E85" w14:textId="77777777" w:rsidR="007D3AC9" w:rsidRDefault="007D3AC9" w:rsidP="007D3AC9">
      <w:pPr>
        <w:spacing w:after="0" w:line="240" w:lineRule="auto"/>
        <w:jc w:val="both"/>
        <w:rPr>
          <w:rFonts w:ascii="Arial" w:hAnsi="Arial" w:cs="Arial"/>
          <w:sz w:val="20"/>
          <w:szCs w:val="20"/>
        </w:rPr>
      </w:pPr>
    </w:p>
    <w:p w14:paraId="40B37880" w14:textId="77777777" w:rsidR="007D3AC9" w:rsidRDefault="007D3AC9" w:rsidP="007D3AC9">
      <w:pPr>
        <w:spacing w:after="0" w:line="240" w:lineRule="auto"/>
        <w:jc w:val="both"/>
        <w:rPr>
          <w:rFonts w:ascii="Arial" w:hAnsi="Arial" w:cs="Arial"/>
          <w:sz w:val="20"/>
          <w:szCs w:val="20"/>
        </w:rPr>
      </w:pPr>
      <w:r>
        <w:rPr>
          <w:rFonts w:ascii="Arial" w:hAnsi="Arial" w:cs="Arial"/>
          <w:sz w:val="20"/>
          <w:szCs w:val="20"/>
        </w:rPr>
        <w:t>Substantive staff undertaking additional bank hours will have an annual appraisal through the Trust’s normal appraisal cycle.</w:t>
      </w:r>
    </w:p>
    <w:p w14:paraId="4022AB94" w14:textId="77777777" w:rsidR="007D3AC9" w:rsidRDefault="007D3AC9" w:rsidP="007D3AC9">
      <w:pPr>
        <w:spacing w:after="0" w:line="240" w:lineRule="auto"/>
        <w:jc w:val="both"/>
        <w:rPr>
          <w:rFonts w:ascii="Arial" w:hAnsi="Arial" w:cs="Arial"/>
          <w:sz w:val="20"/>
          <w:szCs w:val="20"/>
        </w:rPr>
      </w:pPr>
    </w:p>
    <w:p w14:paraId="0D1D27E2" w14:textId="77777777" w:rsidR="007D3AC9" w:rsidRDefault="007D3AC9" w:rsidP="007D3AC9">
      <w:pPr>
        <w:spacing w:after="0" w:line="240" w:lineRule="auto"/>
        <w:jc w:val="both"/>
        <w:rPr>
          <w:rFonts w:ascii="Arial" w:hAnsi="Arial" w:cs="Arial"/>
          <w:sz w:val="20"/>
          <w:szCs w:val="20"/>
        </w:rPr>
      </w:pPr>
      <w:r>
        <w:rPr>
          <w:rFonts w:ascii="Arial" w:hAnsi="Arial" w:cs="Arial"/>
          <w:sz w:val="20"/>
          <w:szCs w:val="20"/>
        </w:rPr>
        <w:t>‘Bank only’ workers will be offered an annual, virtual appraisal questionnaire which will be timed following 12 months of work. Any areas of concern or development can be discussed with the team at that point.</w:t>
      </w:r>
    </w:p>
    <w:p w14:paraId="328FB7C8" w14:textId="77777777" w:rsidR="007D3AC9" w:rsidRPr="004A4A4F" w:rsidRDefault="007D3AC9" w:rsidP="007D3AC9">
      <w:pPr>
        <w:spacing w:after="0" w:line="240" w:lineRule="auto"/>
        <w:jc w:val="both"/>
        <w:rPr>
          <w:rFonts w:ascii="Arial" w:hAnsi="Arial" w:cs="Arial"/>
          <w:sz w:val="20"/>
          <w:szCs w:val="20"/>
        </w:rPr>
      </w:pPr>
    </w:p>
    <w:p w14:paraId="4E8A53B7" w14:textId="77777777" w:rsidR="007D3AC9" w:rsidRPr="004A4A4F" w:rsidRDefault="007D3AC9" w:rsidP="007D3AC9">
      <w:pPr>
        <w:spacing w:after="0" w:line="240" w:lineRule="auto"/>
        <w:jc w:val="both"/>
        <w:rPr>
          <w:rFonts w:ascii="Arial" w:hAnsi="Arial" w:cs="Arial"/>
          <w:sz w:val="20"/>
          <w:szCs w:val="20"/>
        </w:rPr>
      </w:pPr>
    </w:p>
    <w:p w14:paraId="2BBA6813" w14:textId="77777777" w:rsidR="007D3AC9" w:rsidRPr="004A4A4F" w:rsidRDefault="007D3AC9" w:rsidP="007D3AC9">
      <w:pPr>
        <w:spacing w:after="0" w:line="240" w:lineRule="auto"/>
        <w:jc w:val="both"/>
        <w:rPr>
          <w:rFonts w:ascii="Arial" w:hAnsi="Arial" w:cs="Arial"/>
          <w:b/>
        </w:rPr>
      </w:pPr>
      <w:r>
        <w:rPr>
          <w:rFonts w:ascii="Arial" w:hAnsi="Arial" w:cs="Arial"/>
          <w:b/>
        </w:rPr>
        <w:t>3</w:t>
      </w:r>
      <w:r w:rsidRPr="004A4A4F">
        <w:rPr>
          <w:rFonts w:ascii="Arial" w:hAnsi="Arial" w:cs="Arial"/>
          <w:b/>
        </w:rPr>
        <w:t>.8 Management of Complaints, Misconduct/ Poor Performance of Bank Workers and Disciplinary Guidance</w:t>
      </w:r>
      <w:r>
        <w:rPr>
          <w:rFonts w:ascii="Arial" w:hAnsi="Arial" w:cs="Arial"/>
          <w:b/>
        </w:rPr>
        <w:t xml:space="preserve"> for Medics</w:t>
      </w:r>
    </w:p>
    <w:p w14:paraId="29377D84" w14:textId="77777777" w:rsidR="007D3AC9" w:rsidRPr="002D51CE" w:rsidRDefault="007D3AC9" w:rsidP="007D3AC9">
      <w:pPr>
        <w:spacing w:after="0" w:line="240" w:lineRule="auto"/>
        <w:jc w:val="both"/>
        <w:rPr>
          <w:rFonts w:ascii="Arial" w:hAnsi="Arial" w:cs="Arial"/>
          <w:sz w:val="20"/>
          <w:szCs w:val="20"/>
        </w:rPr>
      </w:pPr>
    </w:p>
    <w:p w14:paraId="50D6F7E9"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The Temporary Staffing Manager will be lead on the management and investigations of complaints, poor performance or discipline issues.</w:t>
      </w:r>
    </w:p>
    <w:p w14:paraId="61F18002" w14:textId="77777777" w:rsidR="007D3AC9" w:rsidRPr="004A4A4F" w:rsidRDefault="007D3AC9" w:rsidP="007D3AC9">
      <w:pPr>
        <w:spacing w:after="0" w:line="240" w:lineRule="auto"/>
        <w:jc w:val="both"/>
        <w:rPr>
          <w:rFonts w:ascii="Arial" w:hAnsi="Arial" w:cs="Arial"/>
          <w:sz w:val="20"/>
          <w:szCs w:val="20"/>
        </w:rPr>
      </w:pPr>
    </w:p>
    <w:p w14:paraId="08C8A8D1"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Where the allegation involves patient care, the Temporary Staffing Manager must notify the relevant Senior Clinician within the Trust, or the relevant deputy in their absence. If an allegation is raised out of hours, a referral should be made to the Clinical Manager on duty who will complete appropriate escalation and notify the Temporary Staffing Manager.</w:t>
      </w:r>
    </w:p>
    <w:p w14:paraId="15011679" w14:textId="77777777" w:rsidR="007D3AC9" w:rsidRPr="004A4A4F" w:rsidRDefault="007D3AC9" w:rsidP="007D3AC9">
      <w:pPr>
        <w:spacing w:after="0" w:line="240" w:lineRule="auto"/>
        <w:jc w:val="both"/>
        <w:rPr>
          <w:rFonts w:ascii="Arial" w:hAnsi="Arial" w:cs="Arial"/>
          <w:sz w:val="20"/>
          <w:szCs w:val="20"/>
        </w:rPr>
      </w:pPr>
    </w:p>
    <w:p w14:paraId="65C7CA70"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 xml:space="preserve">The Temporary Staffing Manager will liaise with Business HR regarding the management of any complaints, misconduct, disciplinary or performance issues. </w:t>
      </w:r>
    </w:p>
    <w:p w14:paraId="3CAE2A84" w14:textId="77777777" w:rsidR="007D3AC9" w:rsidRPr="004A4A4F" w:rsidRDefault="007D3AC9" w:rsidP="007D3AC9">
      <w:pPr>
        <w:spacing w:after="0" w:line="240" w:lineRule="auto"/>
        <w:jc w:val="both"/>
        <w:rPr>
          <w:rFonts w:ascii="Arial" w:hAnsi="Arial" w:cs="Arial"/>
          <w:sz w:val="20"/>
          <w:szCs w:val="20"/>
        </w:rPr>
      </w:pPr>
    </w:p>
    <w:p w14:paraId="00A1DF27"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It will be the decision of the relevant Senior Clinician, with support from Business HR as to whether or not referral will be made to a professional body.  If there are issues that may affect performance, managers can request that the individual is not allocated work until concerns are addressed.</w:t>
      </w:r>
    </w:p>
    <w:p w14:paraId="5CFA7C6F"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br/>
        <w:t>Wards and departments can request, through the Temporary Staffing team, that workers are restricted from booking shifts for a specific area. This should only happen if there is a concern about an individual’s performance or concerns around their suitability to a particular area.</w:t>
      </w:r>
    </w:p>
    <w:p w14:paraId="1084A10B" w14:textId="77777777" w:rsidR="007D3AC9" w:rsidRPr="004A4A4F" w:rsidRDefault="007D3AC9" w:rsidP="007D3AC9">
      <w:pPr>
        <w:spacing w:after="0" w:line="240" w:lineRule="auto"/>
        <w:jc w:val="both"/>
        <w:rPr>
          <w:rFonts w:ascii="Arial" w:hAnsi="Arial" w:cs="Arial"/>
          <w:sz w:val="20"/>
          <w:szCs w:val="20"/>
        </w:rPr>
      </w:pPr>
    </w:p>
    <w:p w14:paraId="4B22E575" w14:textId="77777777" w:rsidR="007D3AC9" w:rsidRPr="002D51CE" w:rsidRDefault="007D3AC9" w:rsidP="007D3AC9">
      <w:pPr>
        <w:spacing w:after="0" w:line="240" w:lineRule="auto"/>
        <w:jc w:val="both"/>
        <w:rPr>
          <w:rFonts w:ascii="Arial" w:hAnsi="Arial" w:cs="Arial"/>
        </w:rPr>
      </w:pPr>
      <w:r>
        <w:rPr>
          <w:rFonts w:ascii="Arial" w:hAnsi="Arial" w:cs="Arial"/>
          <w:b/>
        </w:rPr>
        <w:t>3</w:t>
      </w:r>
      <w:r w:rsidRPr="002D51CE">
        <w:rPr>
          <w:rFonts w:ascii="Arial" w:hAnsi="Arial" w:cs="Arial"/>
          <w:b/>
        </w:rPr>
        <w:t>.9 Capability, conduct, incidents and complaints.</w:t>
      </w:r>
    </w:p>
    <w:p w14:paraId="14C997C4" w14:textId="77777777" w:rsidR="007D3AC9" w:rsidRPr="004A4A4F" w:rsidRDefault="007D3AC9" w:rsidP="007D3AC9">
      <w:pPr>
        <w:spacing w:after="0" w:line="240" w:lineRule="auto"/>
        <w:jc w:val="both"/>
        <w:rPr>
          <w:rFonts w:ascii="Arial" w:hAnsi="Arial" w:cs="Arial"/>
          <w:sz w:val="20"/>
          <w:szCs w:val="20"/>
        </w:rPr>
      </w:pPr>
    </w:p>
    <w:p w14:paraId="14D00103"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All incidents relating to the conduct of bank temporary workers will be dealt with in line with ACAS guidance - ACAS Code of Practice for Disciplinaries and Grievances.</w:t>
      </w:r>
    </w:p>
    <w:p w14:paraId="0AC39C85" w14:textId="77777777" w:rsidR="007D3AC9" w:rsidRPr="004A4A4F" w:rsidRDefault="007D3AC9" w:rsidP="007D3AC9">
      <w:pPr>
        <w:spacing w:after="0" w:line="240" w:lineRule="auto"/>
        <w:jc w:val="both"/>
        <w:rPr>
          <w:rFonts w:ascii="Arial" w:hAnsi="Arial" w:cs="Arial"/>
          <w:sz w:val="20"/>
          <w:szCs w:val="20"/>
        </w:rPr>
      </w:pPr>
    </w:p>
    <w:p w14:paraId="0D585849" w14:textId="77777777" w:rsidR="007D3AC9" w:rsidRPr="004A4A4F" w:rsidRDefault="007D3AC9" w:rsidP="007D3AC9">
      <w:pPr>
        <w:spacing w:after="0" w:line="240" w:lineRule="auto"/>
        <w:jc w:val="both"/>
        <w:rPr>
          <w:rFonts w:ascii="Arial" w:hAnsi="Arial" w:cs="Arial"/>
          <w:sz w:val="20"/>
          <w:szCs w:val="20"/>
        </w:rPr>
      </w:pPr>
      <w:r w:rsidRPr="004A4A4F">
        <w:rPr>
          <w:rFonts w:ascii="Arial" w:hAnsi="Arial" w:cs="Arial"/>
          <w:sz w:val="20"/>
          <w:szCs w:val="20"/>
        </w:rPr>
        <w:t>Any issues relating to Agency Workers should be notified to the Temporary Staffing team who will manage any issues directly with the agency.</w:t>
      </w:r>
    </w:p>
    <w:p w14:paraId="113FA451" w14:textId="77777777" w:rsidR="007D3AC9" w:rsidRPr="004A4A4F" w:rsidRDefault="007D3AC9" w:rsidP="007D3AC9">
      <w:pPr>
        <w:spacing w:after="0" w:line="240" w:lineRule="auto"/>
        <w:jc w:val="both"/>
        <w:rPr>
          <w:rFonts w:ascii="Arial" w:eastAsia="MS Mincho" w:hAnsi="Arial" w:cs="Arial"/>
          <w:bCs/>
          <w:kern w:val="32"/>
          <w:sz w:val="20"/>
          <w:szCs w:val="20"/>
          <w:lang w:eastAsia="en-GB"/>
        </w:rPr>
      </w:pPr>
    </w:p>
    <w:p w14:paraId="518F68F4" w14:textId="77777777" w:rsidR="007D3AC9" w:rsidRPr="004A4A4F" w:rsidRDefault="007D3AC9" w:rsidP="007D3AC9">
      <w:pPr>
        <w:spacing w:after="0" w:line="240" w:lineRule="auto"/>
        <w:jc w:val="both"/>
        <w:rPr>
          <w:rFonts w:ascii="Arial" w:eastAsia="MS Mincho" w:hAnsi="Arial" w:cs="Arial"/>
          <w:bCs/>
          <w:kern w:val="32"/>
          <w:sz w:val="20"/>
          <w:szCs w:val="20"/>
          <w:lang w:eastAsia="en-GB"/>
        </w:rPr>
      </w:pPr>
    </w:p>
    <w:p w14:paraId="05BA34F5" w14:textId="77777777" w:rsidR="007D3AC9" w:rsidRPr="00C557E0" w:rsidRDefault="007D3AC9" w:rsidP="007D3AC9">
      <w:pPr>
        <w:pStyle w:val="ListParagraph"/>
        <w:numPr>
          <w:ilvl w:val="0"/>
          <w:numId w:val="24"/>
        </w:numPr>
        <w:rPr>
          <w:rFonts w:ascii="Arial" w:eastAsia="MS Mincho" w:hAnsi="Arial" w:cs="Arial"/>
          <w:b/>
          <w:bCs/>
          <w:kern w:val="32"/>
          <w:sz w:val="32"/>
          <w:szCs w:val="32"/>
          <w:lang w:eastAsia="en-GB"/>
        </w:rPr>
      </w:pPr>
      <w:r w:rsidRPr="00C557E0">
        <w:rPr>
          <w:rFonts w:ascii="Arial" w:eastAsia="MS Mincho" w:hAnsi="Arial" w:cs="Arial"/>
          <w:b/>
          <w:bCs/>
          <w:kern w:val="32"/>
          <w:sz w:val="32"/>
          <w:szCs w:val="32"/>
          <w:lang w:eastAsia="en-GB"/>
        </w:rPr>
        <w:t xml:space="preserve">Training </w:t>
      </w:r>
    </w:p>
    <w:p w14:paraId="538E4616" w14:textId="77777777" w:rsidR="007D3AC9" w:rsidRDefault="007D3AC9" w:rsidP="007D3AC9">
      <w:pPr>
        <w:tabs>
          <w:tab w:val="left" w:pos="360"/>
        </w:tabs>
        <w:spacing w:after="0" w:line="240" w:lineRule="auto"/>
        <w:jc w:val="both"/>
        <w:rPr>
          <w:rFonts w:ascii="Arial" w:hAnsi="Arial" w:cs="Arial"/>
        </w:rPr>
      </w:pPr>
      <w:r>
        <w:rPr>
          <w:rFonts w:ascii="Arial" w:hAnsi="Arial" w:cs="Arial"/>
        </w:rPr>
        <w:t xml:space="preserve">User Guides will be available on the Staff Hub </w:t>
      </w:r>
      <w:hyperlink r:id="rId61" w:history="1">
        <w:r w:rsidRPr="002656C7">
          <w:rPr>
            <w:rStyle w:val="Hyperlink"/>
            <w:rFonts w:ascii="Arial" w:hAnsi="Arial" w:cs="Arial"/>
          </w:rPr>
          <w:t>http://liverpool-hr.nhs.sitekit.net/working-with-us/bank-and-agency.htm</w:t>
        </w:r>
      </w:hyperlink>
    </w:p>
    <w:p w14:paraId="1423A4D8" w14:textId="77777777" w:rsidR="007D3AC9" w:rsidRPr="003D456B" w:rsidRDefault="007D3AC9" w:rsidP="007D3AC9">
      <w:pPr>
        <w:tabs>
          <w:tab w:val="left" w:pos="360"/>
        </w:tabs>
        <w:jc w:val="both"/>
        <w:rPr>
          <w:rFonts w:ascii="Arial" w:hAnsi="Arial" w:cs="Arial"/>
        </w:rPr>
      </w:pPr>
    </w:p>
    <w:p w14:paraId="3677A6B2" w14:textId="77777777" w:rsidR="007D3AC9" w:rsidRDefault="007D3AC9" w:rsidP="007D3AC9">
      <w:pPr>
        <w:pStyle w:val="Heading1"/>
        <w:numPr>
          <w:ilvl w:val="0"/>
          <w:numId w:val="24"/>
        </w:numPr>
        <w:spacing w:after="0"/>
      </w:pPr>
      <w:bookmarkStart w:id="7" w:name="_Toc47691602"/>
      <w:r w:rsidRPr="00035C6C">
        <w:t>Monitoring of Compliance</w:t>
      </w:r>
      <w:bookmarkEnd w:id="7"/>
    </w:p>
    <w:p w14:paraId="2742C54B" w14:textId="77777777" w:rsidR="007D3AC9" w:rsidRPr="003303D1" w:rsidRDefault="007D3AC9" w:rsidP="007D3AC9">
      <w:pPr>
        <w:spacing w:after="0"/>
        <w:rPr>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622"/>
        <w:gridCol w:w="2058"/>
        <w:gridCol w:w="1410"/>
        <w:gridCol w:w="1497"/>
        <w:gridCol w:w="2150"/>
      </w:tblGrid>
      <w:tr w:rsidR="007D3AC9" w:rsidRPr="002E3FD5" w14:paraId="16114B9A" w14:textId="77777777" w:rsidTr="007D3AC9">
        <w:trPr>
          <w:tblHeader/>
        </w:trPr>
        <w:tc>
          <w:tcPr>
            <w:tcW w:w="774" w:type="pct"/>
            <w:shd w:val="clear" w:color="auto" w:fill="CCCCCC"/>
            <w:vAlign w:val="center"/>
          </w:tcPr>
          <w:p w14:paraId="4797A4CA" w14:textId="77777777" w:rsidR="007D3AC9" w:rsidRPr="002E3FD5" w:rsidRDefault="007D3AC9" w:rsidP="007D3AC9">
            <w:pPr>
              <w:suppressAutoHyphens/>
              <w:spacing w:after="0" w:line="240" w:lineRule="auto"/>
              <w:jc w:val="center"/>
              <w:rPr>
                <w:rFonts w:ascii="Arial" w:eastAsia="Times New Roman" w:hAnsi="Arial" w:cs="Arial"/>
                <w:b/>
                <w:sz w:val="20"/>
                <w:szCs w:val="20"/>
                <w:lang w:val="en-US" w:eastAsia="ar-SA"/>
              </w:rPr>
            </w:pPr>
            <w:r w:rsidRPr="002E3FD5">
              <w:rPr>
                <w:rFonts w:ascii="Arial" w:eastAsia="Times New Roman" w:hAnsi="Arial" w:cs="Arial"/>
                <w:b/>
                <w:sz w:val="20"/>
                <w:szCs w:val="20"/>
                <w:lang w:val="en-US" w:eastAsia="ar-SA"/>
              </w:rPr>
              <w:t>Minimum requirement to be monitored</w:t>
            </w:r>
          </w:p>
        </w:tc>
        <w:tc>
          <w:tcPr>
            <w:tcW w:w="784" w:type="pct"/>
            <w:shd w:val="clear" w:color="auto" w:fill="CCCCCC"/>
            <w:vAlign w:val="center"/>
          </w:tcPr>
          <w:p w14:paraId="1F99AB5B" w14:textId="77777777" w:rsidR="007D3AC9" w:rsidRPr="002E3FD5" w:rsidRDefault="007D3AC9" w:rsidP="007D3AC9">
            <w:pPr>
              <w:suppressAutoHyphens/>
              <w:spacing w:after="0" w:line="240" w:lineRule="auto"/>
              <w:jc w:val="center"/>
              <w:rPr>
                <w:rFonts w:ascii="Arial" w:eastAsia="Times New Roman" w:hAnsi="Arial" w:cs="Arial"/>
                <w:b/>
                <w:sz w:val="20"/>
                <w:szCs w:val="20"/>
                <w:lang w:val="en-US" w:eastAsia="ar-SA"/>
              </w:rPr>
            </w:pPr>
            <w:r w:rsidRPr="002E3FD5">
              <w:rPr>
                <w:rFonts w:ascii="Arial" w:eastAsia="Times New Roman" w:hAnsi="Arial" w:cs="Arial"/>
                <w:b/>
                <w:sz w:val="20"/>
                <w:szCs w:val="20"/>
                <w:lang w:val="en-US" w:eastAsia="ar-SA"/>
              </w:rPr>
              <w:t>Process for monitoring e.g. audit/ review of incidents/ performance management</w:t>
            </w:r>
          </w:p>
        </w:tc>
        <w:tc>
          <w:tcPr>
            <w:tcW w:w="995" w:type="pct"/>
            <w:shd w:val="clear" w:color="auto" w:fill="CCCCCC"/>
            <w:vAlign w:val="center"/>
          </w:tcPr>
          <w:p w14:paraId="654F90F5" w14:textId="77777777" w:rsidR="007D3AC9" w:rsidRPr="002E3FD5" w:rsidRDefault="007D3AC9" w:rsidP="007D3AC9">
            <w:pPr>
              <w:suppressAutoHyphens/>
              <w:spacing w:after="0" w:line="240" w:lineRule="auto"/>
              <w:jc w:val="center"/>
              <w:rPr>
                <w:rFonts w:ascii="Arial" w:eastAsia="Times New Roman" w:hAnsi="Arial" w:cs="Arial"/>
                <w:b/>
                <w:sz w:val="20"/>
                <w:szCs w:val="20"/>
                <w:lang w:val="en-US" w:eastAsia="ar-SA"/>
              </w:rPr>
            </w:pPr>
            <w:r w:rsidRPr="002E3FD5">
              <w:rPr>
                <w:rFonts w:ascii="Arial" w:eastAsia="Times New Roman" w:hAnsi="Arial" w:cs="Arial"/>
                <w:b/>
                <w:sz w:val="20"/>
                <w:szCs w:val="20"/>
                <w:lang w:val="en-US" w:eastAsia="ar-SA"/>
              </w:rPr>
              <w:t>Job title of individual(s) responsible for monitoring and developing action plan</w:t>
            </w:r>
          </w:p>
        </w:tc>
        <w:tc>
          <w:tcPr>
            <w:tcW w:w="682" w:type="pct"/>
            <w:shd w:val="clear" w:color="auto" w:fill="CCCCCC"/>
            <w:vAlign w:val="center"/>
          </w:tcPr>
          <w:p w14:paraId="3878EB1C" w14:textId="77777777" w:rsidR="007D3AC9" w:rsidRPr="002E3FD5" w:rsidRDefault="007D3AC9" w:rsidP="007D3AC9">
            <w:pPr>
              <w:suppressAutoHyphens/>
              <w:spacing w:after="0" w:line="240" w:lineRule="auto"/>
              <w:jc w:val="center"/>
              <w:rPr>
                <w:rFonts w:ascii="Arial" w:eastAsia="Times New Roman" w:hAnsi="Arial" w:cs="Arial"/>
                <w:b/>
                <w:sz w:val="20"/>
                <w:szCs w:val="20"/>
                <w:lang w:val="en-US" w:eastAsia="ar-SA"/>
              </w:rPr>
            </w:pPr>
            <w:r w:rsidRPr="002E3FD5">
              <w:rPr>
                <w:rFonts w:ascii="Arial" w:eastAsia="Times New Roman" w:hAnsi="Arial" w:cs="Arial"/>
                <w:b/>
                <w:sz w:val="20"/>
                <w:szCs w:val="20"/>
                <w:lang w:val="en-US" w:eastAsia="ar-SA"/>
              </w:rPr>
              <w:t>Minimum frequency of monitoring</w:t>
            </w:r>
          </w:p>
        </w:tc>
        <w:tc>
          <w:tcPr>
            <w:tcW w:w="724" w:type="pct"/>
            <w:shd w:val="clear" w:color="auto" w:fill="CCCCCC"/>
            <w:vAlign w:val="center"/>
          </w:tcPr>
          <w:p w14:paraId="11E05E6D" w14:textId="77777777" w:rsidR="007D3AC9" w:rsidRPr="002E3FD5" w:rsidRDefault="007D3AC9" w:rsidP="007D3AC9">
            <w:pPr>
              <w:suppressAutoHyphens/>
              <w:spacing w:after="0" w:line="240" w:lineRule="auto"/>
              <w:jc w:val="center"/>
              <w:rPr>
                <w:rFonts w:ascii="Arial" w:eastAsia="Times New Roman" w:hAnsi="Arial" w:cs="Arial"/>
                <w:b/>
                <w:sz w:val="20"/>
                <w:szCs w:val="20"/>
                <w:lang w:val="en-US" w:eastAsia="ar-SA"/>
              </w:rPr>
            </w:pPr>
            <w:r w:rsidRPr="002E3FD5">
              <w:rPr>
                <w:rFonts w:ascii="Arial" w:eastAsia="Times New Roman" w:hAnsi="Arial" w:cs="Arial"/>
                <w:b/>
                <w:sz w:val="20"/>
                <w:szCs w:val="20"/>
                <w:lang w:val="en-US" w:eastAsia="ar-SA"/>
              </w:rPr>
              <w:t>Name of committee responsible for review of results and action plan</w:t>
            </w:r>
          </w:p>
        </w:tc>
        <w:tc>
          <w:tcPr>
            <w:tcW w:w="1040" w:type="pct"/>
            <w:shd w:val="clear" w:color="auto" w:fill="CCCCCC"/>
            <w:vAlign w:val="center"/>
          </w:tcPr>
          <w:p w14:paraId="6793397D" w14:textId="77777777" w:rsidR="007D3AC9" w:rsidRPr="002E3FD5" w:rsidRDefault="007D3AC9" w:rsidP="007D3AC9">
            <w:pPr>
              <w:suppressAutoHyphens/>
              <w:spacing w:after="0" w:line="240" w:lineRule="auto"/>
              <w:jc w:val="center"/>
              <w:rPr>
                <w:rFonts w:ascii="Arial" w:eastAsia="Times New Roman" w:hAnsi="Arial" w:cs="Arial"/>
                <w:b/>
                <w:sz w:val="20"/>
                <w:szCs w:val="20"/>
                <w:lang w:val="en-US" w:eastAsia="ar-SA"/>
              </w:rPr>
            </w:pPr>
            <w:r w:rsidRPr="002E3FD5">
              <w:rPr>
                <w:rFonts w:ascii="Arial" w:eastAsia="Times New Roman" w:hAnsi="Arial" w:cs="Arial"/>
                <w:b/>
                <w:sz w:val="20"/>
                <w:szCs w:val="20"/>
                <w:lang w:val="en-US" w:eastAsia="ar-SA"/>
              </w:rPr>
              <w:t>Job title of individual/ committee responsible for  monitoring implementation of action plan</w:t>
            </w:r>
          </w:p>
        </w:tc>
      </w:tr>
      <w:tr w:rsidR="007D3AC9" w:rsidRPr="002E3FD5" w14:paraId="265F2D46" w14:textId="77777777" w:rsidTr="007D3AC9">
        <w:tc>
          <w:tcPr>
            <w:tcW w:w="774" w:type="pct"/>
          </w:tcPr>
          <w:p w14:paraId="308E0898" w14:textId="77777777" w:rsidR="007D3AC9" w:rsidRPr="002E3FD5" w:rsidRDefault="007D3AC9" w:rsidP="007D3AC9">
            <w:pPr>
              <w:suppressAutoHyphens/>
              <w:spacing w:after="0" w:line="240" w:lineRule="auto"/>
              <w:rPr>
                <w:rFonts w:ascii="Arial" w:eastAsia="Times New Roman" w:hAnsi="Arial" w:cs="Arial"/>
                <w:sz w:val="20"/>
                <w:szCs w:val="20"/>
                <w:lang w:val="en-US" w:eastAsia="ar-SA"/>
              </w:rPr>
            </w:pPr>
          </w:p>
        </w:tc>
        <w:tc>
          <w:tcPr>
            <w:tcW w:w="784" w:type="pct"/>
            <w:vAlign w:val="center"/>
          </w:tcPr>
          <w:p w14:paraId="53EC8B28"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995" w:type="pct"/>
            <w:vAlign w:val="center"/>
          </w:tcPr>
          <w:p w14:paraId="34A35280"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682" w:type="pct"/>
            <w:vAlign w:val="center"/>
          </w:tcPr>
          <w:p w14:paraId="78A0D196"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724" w:type="pct"/>
            <w:vAlign w:val="center"/>
          </w:tcPr>
          <w:p w14:paraId="4C956692"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1040" w:type="pct"/>
            <w:vAlign w:val="center"/>
          </w:tcPr>
          <w:p w14:paraId="1A8CCB47"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r>
      <w:tr w:rsidR="007D3AC9" w:rsidRPr="002E3FD5" w14:paraId="67757F3D" w14:textId="77777777" w:rsidTr="007D3AC9">
        <w:tc>
          <w:tcPr>
            <w:tcW w:w="774" w:type="pct"/>
          </w:tcPr>
          <w:p w14:paraId="2C589F09" w14:textId="77777777" w:rsidR="007D3AC9" w:rsidRPr="002E3FD5" w:rsidRDefault="007D3AC9" w:rsidP="007D3AC9">
            <w:pPr>
              <w:suppressAutoHyphens/>
              <w:spacing w:after="0" w:line="240" w:lineRule="auto"/>
              <w:rPr>
                <w:rFonts w:ascii="Arial" w:eastAsia="Times New Roman" w:hAnsi="Arial" w:cs="Arial"/>
                <w:sz w:val="20"/>
                <w:szCs w:val="20"/>
                <w:lang w:val="en-US" w:eastAsia="ar-SA"/>
              </w:rPr>
            </w:pPr>
          </w:p>
        </w:tc>
        <w:tc>
          <w:tcPr>
            <w:tcW w:w="784" w:type="pct"/>
            <w:vAlign w:val="center"/>
          </w:tcPr>
          <w:p w14:paraId="5ED9F67B"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995" w:type="pct"/>
            <w:vAlign w:val="center"/>
          </w:tcPr>
          <w:p w14:paraId="6AD1C132"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682" w:type="pct"/>
            <w:vAlign w:val="center"/>
          </w:tcPr>
          <w:p w14:paraId="0BED8651"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724" w:type="pct"/>
            <w:vAlign w:val="center"/>
          </w:tcPr>
          <w:p w14:paraId="32467B50"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1040" w:type="pct"/>
            <w:vAlign w:val="center"/>
          </w:tcPr>
          <w:p w14:paraId="54F57424"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r>
      <w:tr w:rsidR="007D3AC9" w:rsidRPr="002E3FD5" w14:paraId="729F0EC8" w14:textId="77777777" w:rsidTr="007D3AC9">
        <w:tc>
          <w:tcPr>
            <w:tcW w:w="774" w:type="pct"/>
          </w:tcPr>
          <w:p w14:paraId="219F3229" w14:textId="77777777" w:rsidR="007D3AC9" w:rsidRPr="002E3FD5" w:rsidRDefault="007D3AC9" w:rsidP="007D3AC9">
            <w:pPr>
              <w:suppressAutoHyphens/>
              <w:spacing w:after="0" w:line="240" w:lineRule="auto"/>
              <w:rPr>
                <w:rFonts w:ascii="Arial" w:eastAsia="Times New Roman" w:hAnsi="Arial" w:cs="Arial"/>
                <w:sz w:val="20"/>
                <w:szCs w:val="20"/>
                <w:lang w:val="en-US" w:eastAsia="ar-SA"/>
              </w:rPr>
            </w:pPr>
          </w:p>
        </w:tc>
        <w:tc>
          <w:tcPr>
            <w:tcW w:w="784" w:type="pct"/>
            <w:vAlign w:val="center"/>
          </w:tcPr>
          <w:p w14:paraId="7354110E"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995" w:type="pct"/>
            <w:vAlign w:val="center"/>
          </w:tcPr>
          <w:p w14:paraId="7B1F2ED5"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682" w:type="pct"/>
            <w:vAlign w:val="center"/>
          </w:tcPr>
          <w:p w14:paraId="76549F2E"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724" w:type="pct"/>
            <w:vAlign w:val="center"/>
          </w:tcPr>
          <w:p w14:paraId="276BA704"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c>
          <w:tcPr>
            <w:tcW w:w="1040" w:type="pct"/>
            <w:vAlign w:val="center"/>
          </w:tcPr>
          <w:p w14:paraId="67F30F4E" w14:textId="77777777" w:rsidR="007D3AC9" w:rsidRPr="002E3FD5" w:rsidRDefault="007D3AC9" w:rsidP="007D3AC9">
            <w:pPr>
              <w:suppressAutoHyphens/>
              <w:spacing w:after="0" w:line="240" w:lineRule="auto"/>
              <w:jc w:val="center"/>
              <w:rPr>
                <w:rFonts w:ascii="Arial" w:eastAsia="Times New Roman" w:hAnsi="Arial" w:cs="Arial"/>
                <w:sz w:val="20"/>
                <w:szCs w:val="20"/>
                <w:lang w:val="en-US" w:eastAsia="ar-SA"/>
              </w:rPr>
            </w:pPr>
          </w:p>
        </w:tc>
      </w:tr>
    </w:tbl>
    <w:p w14:paraId="5B06FAA0" w14:textId="77777777" w:rsidR="007D3AC9" w:rsidRDefault="007D3AC9" w:rsidP="007D3AC9">
      <w:pPr>
        <w:pStyle w:val="ListParagraph"/>
        <w:rPr>
          <w:rFonts w:ascii="Arial" w:hAnsi="Arial" w:cs="Arial"/>
        </w:rPr>
      </w:pPr>
    </w:p>
    <w:p w14:paraId="35C9C296" w14:textId="77777777" w:rsidR="007D3AC9" w:rsidRDefault="007D3AC9" w:rsidP="007D3AC9">
      <w:pPr>
        <w:pStyle w:val="Heading1"/>
        <w:numPr>
          <w:ilvl w:val="0"/>
          <w:numId w:val="24"/>
        </w:numPr>
        <w:spacing w:before="0" w:after="0"/>
      </w:pPr>
      <w:bookmarkStart w:id="8" w:name="_Toc47691603"/>
      <w:r w:rsidRPr="00035C6C">
        <w:t xml:space="preserve">Relevant Regulations, </w:t>
      </w:r>
      <w:r>
        <w:t>Standards</w:t>
      </w:r>
      <w:r w:rsidRPr="00035C6C">
        <w:t xml:space="preserve"> and References</w:t>
      </w:r>
      <w:bookmarkEnd w:id="8"/>
    </w:p>
    <w:p w14:paraId="183AD501" w14:textId="77777777" w:rsidR="007D3AC9" w:rsidRDefault="007D3AC9" w:rsidP="007D3AC9">
      <w:pPr>
        <w:pStyle w:val="ListParagraph"/>
        <w:spacing w:after="0" w:line="240" w:lineRule="auto"/>
        <w:ind w:left="360"/>
        <w:jc w:val="both"/>
        <w:rPr>
          <w:rFonts w:ascii="Arial" w:hAnsi="Arial" w:cs="Arial"/>
          <w:b/>
          <w:lang w:eastAsia="en-GB"/>
        </w:rPr>
      </w:pPr>
    </w:p>
    <w:p w14:paraId="240A390B" w14:textId="77777777" w:rsidR="007D3AC9" w:rsidRPr="00CD4C51" w:rsidRDefault="007D3AC9" w:rsidP="007D3AC9">
      <w:pPr>
        <w:pStyle w:val="ListParagraph"/>
        <w:spacing w:after="0" w:line="240" w:lineRule="auto"/>
        <w:ind w:left="360"/>
        <w:jc w:val="both"/>
        <w:rPr>
          <w:rFonts w:ascii="Arial" w:hAnsi="Arial" w:cs="Arial"/>
          <w:b/>
          <w:lang w:eastAsia="en-GB"/>
        </w:rPr>
      </w:pPr>
      <w:r w:rsidRPr="00CD4C51">
        <w:rPr>
          <w:rFonts w:ascii="Arial" w:hAnsi="Arial" w:cs="Arial"/>
          <w:b/>
          <w:lang w:eastAsia="en-GB"/>
        </w:rPr>
        <w:t>Relevant Policies:</w:t>
      </w:r>
    </w:p>
    <w:p w14:paraId="373B1EE2" w14:textId="77777777" w:rsidR="007D3AC9" w:rsidRPr="00CD4C51" w:rsidRDefault="007D3AC9" w:rsidP="007D3AC9">
      <w:pPr>
        <w:pStyle w:val="ListParagraph"/>
        <w:spacing w:after="0" w:line="240" w:lineRule="auto"/>
        <w:ind w:left="360"/>
        <w:jc w:val="both"/>
        <w:rPr>
          <w:rFonts w:ascii="Arial" w:hAnsi="Arial" w:cs="Arial"/>
          <w:sz w:val="20"/>
          <w:szCs w:val="20"/>
          <w:lang w:eastAsia="en-GB"/>
        </w:rPr>
      </w:pPr>
    </w:p>
    <w:p w14:paraId="721C8D4E" w14:textId="77777777" w:rsidR="007D3AC9" w:rsidRPr="00CD4C51" w:rsidRDefault="007D3AC9" w:rsidP="007D3AC9">
      <w:pPr>
        <w:spacing w:after="0" w:line="240" w:lineRule="auto"/>
        <w:jc w:val="both"/>
        <w:rPr>
          <w:rFonts w:ascii="Arial" w:hAnsi="Arial" w:cs="Arial"/>
          <w:sz w:val="20"/>
          <w:szCs w:val="20"/>
          <w:lang w:eastAsia="en-GB"/>
        </w:rPr>
      </w:pPr>
      <w:r w:rsidRPr="00CD4C51">
        <w:rPr>
          <w:rFonts w:ascii="Arial" w:hAnsi="Arial" w:cs="Arial"/>
          <w:sz w:val="20"/>
          <w:szCs w:val="20"/>
          <w:lang w:eastAsia="en-GB"/>
        </w:rPr>
        <w:t>Safe Recruitment &amp; Selection Policy</w:t>
      </w:r>
    </w:p>
    <w:p w14:paraId="4C65D4EF" w14:textId="77777777" w:rsidR="007D3AC9" w:rsidRPr="00CD4C51" w:rsidRDefault="007D3AC9" w:rsidP="007D3AC9">
      <w:pPr>
        <w:spacing w:after="0" w:line="240" w:lineRule="auto"/>
        <w:jc w:val="both"/>
        <w:rPr>
          <w:rFonts w:ascii="Arial" w:hAnsi="Arial" w:cs="Arial"/>
          <w:sz w:val="20"/>
          <w:szCs w:val="20"/>
          <w:lang w:eastAsia="en-GB"/>
        </w:rPr>
      </w:pPr>
      <w:r w:rsidRPr="00CD4C51">
        <w:rPr>
          <w:rFonts w:ascii="Arial" w:hAnsi="Arial" w:cs="Arial"/>
          <w:sz w:val="20"/>
          <w:szCs w:val="20"/>
          <w:lang w:eastAsia="en-GB"/>
        </w:rPr>
        <w:t>Safe Employment Policy</w:t>
      </w:r>
    </w:p>
    <w:p w14:paraId="79A6A85E" w14:textId="77777777" w:rsidR="007D3AC9" w:rsidRPr="00CD4C51" w:rsidRDefault="007D3AC9" w:rsidP="007D3AC9">
      <w:pPr>
        <w:spacing w:after="0" w:line="240" w:lineRule="auto"/>
        <w:jc w:val="both"/>
        <w:rPr>
          <w:rFonts w:ascii="Arial" w:hAnsi="Arial" w:cs="Arial"/>
          <w:sz w:val="20"/>
          <w:szCs w:val="20"/>
          <w:lang w:eastAsia="en-GB"/>
        </w:rPr>
      </w:pPr>
      <w:r w:rsidRPr="00CD4C51">
        <w:rPr>
          <w:rFonts w:ascii="Arial" w:hAnsi="Arial" w:cs="Arial"/>
          <w:sz w:val="20"/>
          <w:szCs w:val="20"/>
          <w:lang w:eastAsia="en-GB"/>
        </w:rPr>
        <w:t>Roster Policy</w:t>
      </w:r>
    </w:p>
    <w:p w14:paraId="09960C4C" w14:textId="77777777" w:rsidR="007D3AC9" w:rsidRPr="00CD4C51" w:rsidRDefault="007D3AC9" w:rsidP="007D3AC9">
      <w:pPr>
        <w:spacing w:after="0" w:line="240" w:lineRule="auto"/>
        <w:jc w:val="both"/>
        <w:rPr>
          <w:rFonts w:ascii="Arial" w:hAnsi="Arial" w:cs="Arial"/>
          <w:sz w:val="20"/>
          <w:szCs w:val="20"/>
          <w:lang w:eastAsia="en-GB"/>
        </w:rPr>
      </w:pPr>
      <w:r w:rsidRPr="00CD4C51">
        <w:rPr>
          <w:rFonts w:ascii="Arial" w:hAnsi="Arial" w:cs="Arial"/>
          <w:sz w:val="20"/>
          <w:szCs w:val="20"/>
          <w:lang w:eastAsia="en-GB"/>
        </w:rPr>
        <w:t>Sickness Management policy</w:t>
      </w:r>
    </w:p>
    <w:p w14:paraId="5C6273AF" w14:textId="77777777" w:rsidR="007D3AC9" w:rsidRPr="00CD4C51" w:rsidRDefault="007D3AC9" w:rsidP="007D3AC9">
      <w:pPr>
        <w:spacing w:after="0" w:line="240" w:lineRule="auto"/>
        <w:jc w:val="both"/>
        <w:rPr>
          <w:rFonts w:ascii="Arial" w:hAnsi="Arial" w:cs="Arial"/>
          <w:sz w:val="20"/>
          <w:szCs w:val="20"/>
          <w:lang w:eastAsia="en-GB"/>
        </w:rPr>
      </w:pPr>
      <w:r w:rsidRPr="00CD4C51">
        <w:rPr>
          <w:rFonts w:ascii="Arial" w:hAnsi="Arial" w:cs="Arial"/>
          <w:sz w:val="20"/>
          <w:szCs w:val="20"/>
          <w:lang w:eastAsia="en-GB"/>
        </w:rPr>
        <w:t>ACAS Code of Practice for Disciplinaries and Grievances</w:t>
      </w:r>
    </w:p>
    <w:p w14:paraId="47FCE3A1" w14:textId="77777777" w:rsidR="007D3AC9" w:rsidRDefault="007D3AC9" w:rsidP="007D3AC9">
      <w:pPr>
        <w:spacing w:after="0"/>
        <w:rPr>
          <w:rFonts w:ascii="Arial" w:hAnsi="Arial" w:cs="Arial"/>
          <w:color w:val="000000"/>
        </w:rPr>
      </w:pPr>
    </w:p>
    <w:p w14:paraId="4BB57646" w14:textId="77777777" w:rsidR="007D3AC9" w:rsidRDefault="007D3AC9" w:rsidP="007D3AC9">
      <w:pPr>
        <w:spacing w:after="0"/>
        <w:rPr>
          <w:rFonts w:ascii="Arial" w:hAnsi="Arial" w:cs="Arial"/>
          <w:lang w:eastAsia="en-GB"/>
        </w:rPr>
      </w:pPr>
    </w:p>
    <w:p w14:paraId="0B872CA8" w14:textId="77777777" w:rsidR="007D3AC9" w:rsidRPr="00CD4C51" w:rsidRDefault="007D3AC9" w:rsidP="007D3AC9">
      <w:pPr>
        <w:pStyle w:val="Heading1"/>
        <w:numPr>
          <w:ilvl w:val="0"/>
          <w:numId w:val="24"/>
        </w:numPr>
      </w:pPr>
      <w:bookmarkStart w:id="9" w:name="_Toc47691604"/>
      <w:r w:rsidRPr="003303D1">
        <w:t>Equality, Diversity and Human Right</w:t>
      </w:r>
      <w:r>
        <w:t>s</w:t>
      </w:r>
      <w:r w:rsidRPr="003303D1">
        <w:t xml:space="preserve"> Statement</w:t>
      </w:r>
      <w:bookmarkEnd w:id="9"/>
      <w:r w:rsidRPr="003303D1">
        <w:t xml:space="preserve"> </w:t>
      </w:r>
    </w:p>
    <w:p w14:paraId="5BC8D89C" w14:textId="77777777" w:rsidR="007D3AC9" w:rsidRPr="00CD4C51" w:rsidRDefault="007D3AC9" w:rsidP="007D3AC9">
      <w:pPr>
        <w:spacing w:after="0" w:line="240" w:lineRule="auto"/>
        <w:jc w:val="both"/>
        <w:rPr>
          <w:rFonts w:ascii="Arial" w:hAnsi="Arial" w:cs="Arial"/>
          <w:sz w:val="20"/>
          <w:szCs w:val="20"/>
        </w:rPr>
      </w:pPr>
      <w:r w:rsidRPr="00CD4C51">
        <w:rPr>
          <w:rFonts w:ascii="Arial" w:hAnsi="Arial" w:cs="Arial"/>
          <w:sz w:val="20"/>
          <w:szCs w:val="20"/>
        </w:rPr>
        <w:t xml:space="preserve">The Trust is committed to an environment that promotes equality and embraces diversity in its performance both as a service provider and employer. It will adhere to legal and performance requirements and will mainstream Equality, Diversity and Human Rights principles through its policies, procedures, service development and engagement processes. This SOP should be implemented with due regard to this commitment. </w:t>
      </w:r>
    </w:p>
    <w:p w14:paraId="432ABFA0" w14:textId="77777777" w:rsidR="007D3AC9" w:rsidRPr="00B96563" w:rsidRDefault="007D3AC9" w:rsidP="007D3AC9">
      <w:pPr>
        <w:spacing w:after="0" w:line="240" w:lineRule="auto"/>
        <w:jc w:val="both"/>
        <w:rPr>
          <w:rFonts w:ascii="Arial" w:hAnsi="Arial" w:cs="Arial"/>
        </w:rPr>
      </w:pPr>
    </w:p>
    <w:p w14:paraId="5A0626A1" w14:textId="77777777" w:rsidR="007D3AC9" w:rsidRPr="003303D1" w:rsidRDefault="007D3AC9" w:rsidP="007D3AC9">
      <w:pPr>
        <w:pStyle w:val="Heading1"/>
        <w:numPr>
          <w:ilvl w:val="0"/>
          <w:numId w:val="24"/>
        </w:numPr>
      </w:pPr>
      <w:bookmarkStart w:id="10" w:name="_Toc47691605"/>
      <w:r w:rsidRPr="003303D1">
        <w:t>Legal Requirements</w:t>
      </w:r>
      <w:bookmarkEnd w:id="10"/>
      <w:r w:rsidRPr="003303D1">
        <w:t xml:space="preserve"> </w:t>
      </w:r>
    </w:p>
    <w:p w14:paraId="3904CF99" w14:textId="77777777" w:rsidR="007D3AC9" w:rsidRPr="00CD4C51" w:rsidRDefault="007D3AC9" w:rsidP="007D3AC9">
      <w:pPr>
        <w:spacing w:after="0" w:line="240" w:lineRule="auto"/>
        <w:jc w:val="both"/>
        <w:rPr>
          <w:rFonts w:ascii="Arial" w:hAnsi="Arial" w:cs="Arial"/>
          <w:sz w:val="20"/>
          <w:szCs w:val="20"/>
        </w:rPr>
      </w:pPr>
      <w:r w:rsidRPr="00CD4C51">
        <w:rPr>
          <w:rFonts w:ascii="Arial" w:hAnsi="Arial" w:cs="Arial"/>
          <w:sz w:val="20"/>
          <w:szCs w:val="20"/>
        </w:rPr>
        <w:t xml:space="preserve">This document meets legal and statutory requirements of the EU General Data Protection Regulation (EU 2016/679) and all subsequent and prevailing legislation. It is consistent with the requirements of the NHS Executive set out in Information Security Management: NHS Code of Practice (2007) and builds upon the general requirements published by NHS Digital/Connecting for Health (CfH). </w:t>
      </w:r>
    </w:p>
    <w:p w14:paraId="089CE3A6" w14:textId="77777777" w:rsidR="007D3AC9" w:rsidRPr="004F1C6E" w:rsidRDefault="007D3AC9" w:rsidP="007D3AC9">
      <w:pPr>
        <w:rPr>
          <w:rFonts w:ascii="Arial" w:eastAsia="MS Mincho" w:hAnsi="Arial" w:cs="Arial"/>
          <w:b/>
          <w:bCs/>
          <w:kern w:val="32"/>
          <w:sz w:val="20"/>
          <w:szCs w:val="20"/>
          <w:lang w:eastAsia="en-GB"/>
        </w:rPr>
      </w:pPr>
      <w:r w:rsidRPr="004F1C6E">
        <w:rPr>
          <w:rFonts w:ascii="Arial" w:hAnsi="Arial" w:cs="Arial"/>
          <w:sz w:val="20"/>
          <w:szCs w:val="20"/>
        </w:rPr>
        <w:br w:type="page"/>
      </w:r>
    </w:p>
    <w:p w14:paraId="05D5FA3A" w14:textId="77777777" w:rsidR="007D3AC9" w:rsidRPr="00C557E0" w:rsidRDefault="007D3AC9" w:rsidP="007D3AC9">
      <w:pPr>
        <w:pStyle w:val="Heading1"/>
        <w:numPr>
          <w:ilvl w:val="0"/>
          <w:numId w:val="24"/>
        </w:numPr>
      </w:pPr>
      <w:bookmarkStart w:id="11" w:name="_Toc47691606"/>
      <w:r w:rsidRPr="00C557E0">
        <w:lastRenderedPageBreak/>
        <w:t>Appendices</w:t>
      </w:r>
      <w:bookmarkEnd w:id="11"/>
      <w:r w:rsidRPr="00C557E0">
        <w:t xml:space="preserve"> </w:t>
      </w:r>
    </w:p>
    <w:p w14:paraId="7CED28E8" w14:textId="77777777" w:rsidR="007D3AC9" w:rsidRDefault="007D3AC9" w:rsidP="007D3AC9">
      <w:pPr>
        <w:pStyle w:val="Heading2"/>
        <w:rPr>
          <w:rFonts w:ascii="Arial" w:eastAsia="Calibri" w:hAnsi="Arial" w:cs="Arial"/>
        </w:rPr>
      </w:pPr>
      <w:bookmarkStart w:id="12" w:name="_Toc47691607"/>
      <w:r w:rsidRPr="003303D1">
        <w:rPr>
          <w:rFonts w:ascii="Arial" w:eastAsia="Calibri" w:hAnsi="Arial" w:cs="Arial"/>
        </w:rPr>
        <w:t>Appendix1</w:t>
      </w:r>
      <w:r>
        <w:rPr>
          <w:rFonts w:ascii="Arial" w:eastAsia="Calibri" w:hAnsi="Arial" w:cs="Arial"/>
        </w:rPr>
        <w:t>:</w:t>
      </w:r>
      <w:r w:rsidRPr="003303D1">
        <w:rPr>
          <w:rFonts w:ascii="Arial" w:eastAsia="Calibri" w:hAnsi="Arial" w:cs="Arial"/>
        </w:rPr>
        <w:t xml:space="preserve"> </w:t>
      </w:r>
      <w:r>
        <w:rPr>
          <w:rFonts w:ascii="Arial" w:eastAsia="Calibri" w:hAnsi="Arial" w:cs="Arial"/>
        </w:rPr>
        <w:t>Control Front Sheet</w:t>
      </w:r>
      <w:bookmarkEnd w:id="12"/>
    </w:p>
    <w:p w14:paraId="31474212" w14:textId="77777777" w:rsidR="007D3AC9" w:rsidRPr="006C69F7" w:rsidRDefault="007D3AC9" w:rsidP="007D3AC9"/>
    <w:tbl>
      <w:tblPr>
        <w:tblW w:w="9342" w:type="dxa"/>
        <w:jc w:val="center"/>
        <w:tblLayout w:type="fixed"/>
        <w:tblLook w:val="0000" w:firstRow="0" w:lastRow="0" w:firstColumn="0" w:lastColumn="0" w:noHBand="0" w:noVBand="0"/>
      </w:tblPr>
      <w:tblGrid>
        <w:gridCol w:w="1971"/>
        <w:gridCol w:w="3119"/>
        <w:gridCol w:w="1984"/>
        <w:gridCol w:w="2268"/>
      </w:tblGrid>
      <w:tr w:rsidR="007D3AC9" w:rsidRPr="002E3FD5" w14:paraId="5F7AB3A4" w14:textId="77777777" w:rsidTr="007D3AC9">
        <w:trPr>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15BE74B3" w14:textId="77777777" w:rsidR="007D3AC9" w:rsidRPr="002E3FD5" w:rsidRDefault="007D3AC9" w:rsidP="007D3AC9">
            <w:pPr>
              <w:snapToGrid w:val="0"/>
              <w:rPr>
                <w:rFonts w:ascii="Arial" w:hAnsi="Arial" w:cs="Arial"/>
                <w:b/>
              </w:rPr>
            </w:pPr>
            <w:r w:rsidRPr="002E3FD5">
              <w:rPr>
                <w:rFonts w:ascii="Arial" w:hAnsi="Arial" w:cs="Arial"/>
                <w:b/>
              </w:rPr>
              <w:t>Author with contact details</w:t>
            </w:r>
          </w:p>
        </w:tc>
        <w:tc>
          <w:tcPr>
            <w:tcW w:w="7371" w:type="dxa"/>
            <w:gridSpan w:val="3"/>
            <w:tcBorders>
              <w:top w:val="single" w:sz="4" w:space="0" w:color="000000"/>
              <w:left w:val="single" w:sz="4" w:space="0" w:color="000000"/>
              <w:bottom w:val="single" w:sz="4" w:space="0" w:color="000000"/>
              <w:right w:val="single" w:sz="4" w:space="0" w:color="000000"/>
            </w:tcBorders>
          </w:tcPr>
          <w:p w14:paraId="468FA76E" w14:textId="77777777" w:rsidR="007D3AC9" w:rsidRDefault="007D3AC9" w:rsidP="007D3AC9">
            <w:pPr>
              <w:ind w:left="1440" w:hanging="1440"/>
              <w:rPr>
                <w:rFonts w:ascii="Arial" w:hAnsi="Arial" w:cs="Arial"/>
              </w:rPr>
            </w:pPr>
            <w:r>
              <w:rPr>
                <w:rFonts w:ascii="Arial" w:hAnsi="Arial" w:cs="Arial"/>
              </w:rPr>
              <w:t>Alison Terry, Associate Director Workforce Systems</w:t>
            </w:r>
          </w:p>
          <w:p w14:paraId="10170DD7" w14:textId="77777777" w:rsidR="007D3AC9" w:rsidRPr="002E3FD5" w:rsidRDefault="007D3AC9" w:rsidP="007D3AC9">
            <w:pPr>
              <w:ind w:left="1440" w:hanging="1440"/>
              <w:rPr>
                <w:rFonts w:ascii="Arial" w:hAnsi="Arial" w:cs="Arial"/>
              </w:rPr>
            </w:pPr>
            <w:r>
              <w:rPr>
                <w:rFonts w:ascii="Arial" w:hAnsi="Arial" w:cs="Arial"/>
              </w:rPr>
              <w:t>0151 706 5464</w:t>
            </w:r>
          </w:p>
        </w:tc>
      </w:tr>
      <w:tr w:rsidR="007D3AC9" w:rsidRPr="002E3FD5" w14:paraId="3DE0D345" w14:textId="77777777" w:rsidTr="007D3AC9">
        <w:trPr>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014A7FCF" w14:textId="77777777" w:rsidR="007D3AC9" w:rsidRPr="002E3FD5" w:rsidRDefault="007D3AC9" w:rsidP="007D3AC9">
            <w:pPr>
              <w:snapToGrid w:val="0"/>
              <w:rPr>
                <w:rFonts w:ascii="Arial" w:hAnsi="Arial" w:cs="Arial"/>
                <w:b/>
              </w:rPr>
            </w:pPr>
            <w:r w:rsidRPr="002E3FD5">
              <w:rPr>
                <w:rFonts w:ascii="Arial" w:hAnsi="Arial" w:cs="Arial"/>
                <w:b/>
              </w:rPr>
              <w:t>Lead Executive/ Senior Manager</w:t>
            </w:r>
          </w:p>
        </w:tc>
        <w:tc>
          <w:tcPr>
            <w:tcW w:w="7371" w:type="dxa"/>
            <w:gridSpan w:val="3"/>
            <w:tcBorders>
              <w:top w:val="single" w:sz="4" w:space="0" w:color="000000"/>
              <w:left w:val="single" w:sz="4" w:space="0" w:color="000000"/>
              <w:bottom w:val="single" w:sz="4" w:space="0" w:color="000000"/>
              <w:right w:val="single" w:sz="4" w:space="0" w:color="000000"/>
            </w:tcBorders>
          </w:tcPr>
          <w:p w14:paraId="2215EAE3" w14:textId="77777777" w:rsidR="007D3AC9" w:rsidRPr="002E3FD5" w:rsidRDefault="007D3AC9" w:rsidP="007D3AC9">
            <w:pPr>
              <w:ind w:left="1440" w:hanging="1440"/>
              <w:rPr>
                <w:rFonts w:ascii="Arial" w:hAnsi="Arial" w:cs="Arial"/>
                <w:color w:val="000000"/>
              </w:rPr>
            </w:pPr>
            <w:r>
              <w:rPr>
                <w:rFonts w:ascii="Arial" w:hAnsi="Arial" w:cs="Arial"/>
                <w:color w:val="000000"/>
              </w:rPr>
              <w:t xml:space="preserve">Debbie Herring, Chief People Officer </w:t>
            </w:r>
          </w:p>
        </w:tc>
      </w:tr>
      <w:tr w:rsidR="007D3AC9" w:rsidRPr="002E3FD5" w14:paraId="24711847" w14:textId="77777777" w:rsidTr="007D3AC9">
        <w:trPr>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7515C402" w14:textId="77777777" w:rsidR="007D3AC9" w:rsidRPr="002E3FD5" w:rsidRDefault="007D3AC9" w:rsidP="007D3AC9">
            <w:pPr>
              <w:snapToGrid w:val="0"/>
              <w:rPr>
                <w:rFonts w:ascii="Arial" w:hAnsi="Arial" w:cs="Arial"/>
                <w:b/>
              </w:rPr>
            </w:pPr>
            <w:r w:rsidRPr="002E3FD5">
              <w:rPr>
                <w:rFonts w:ascii="Arial" w:hAnsi="Arial" w:cs="Arial"/>
                <w:b/>
              </w:rPr>
              <w:t>Original Issue date</w:t>
            </w:r>
          </w:p>
        </w:tc>
        <w:tc>
          <w:tcPr>
            <w:tcW w:w="7371" w:type="dxa"/>
            <w:gridSpan w:val="3"/>
            <w:tcBorders>
              <w:top w:val="single" w:sz="4" w:space="0" w:color="000000"/>
              <w:left w:val="single" w:sz="4" w:space="0" w:color="000000"/>
              <w:bottom w:val="single" w:sz="4" w:space="0" w:color="000000"/>
              <w:right w:val="single" w:sz="4" w:space="0" w:color="000000"/>
            </w:tcBorders>
          </w:tcPr>
          <w:p w14:paraId="5F0D8340" w14:textId="77777777" w:rsidR="007D3AC9" w:rsidRPr="002E3FD5" w:rsidRDefault="007D3AC9" w:rsidP="007D3AC9">
            <w:pPr>
              <w:rPr>
                <w:rFonts w:ascii="Arial" w:hAnsi="Arial" w:cs="Arial"/>
              </w:rPr>
            </w:pPr>
            <w:r>
              <w:rPr>
                <w:rFonts w:ascii="Arial" w:hAnsi="Arial" w:cs="Arial"/>
              </w:rPr>
              <w:t>Pre-merger</w:t>
            </w:r>
          </w:p>
        </w:tc>
      </w:tr>
      <w:tr w:rsidR="007D3AC9" w:rsidRPr="002E3FD5" w14:paraId="08DBCA18" w14:textId="77777777" w:rsidTr="007D3AC9">
        <w:trPr>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21BD1018" w14:textId="77777777" w:rsidR="007D3AC9" w:rsidRPr="002E3FD5" w:rsidRDefault="007D3AC9" w:rsidP="007D3AC9">
            <w:pPr>
              <w:snapToGrid w:val="0"/>
              <w:rPr>
                <w:rFonts w:ascii="Arial" w:hAnsi="Arial" w:cs="Arial"/>
                <w:b/>
              </w:rPr>
            </w:pPr>
            <w:r w:rsidRPr="002E3FD5">
              <w:rPr>
                <w:rFonts w:ascii="Arial" w:hAnsi="Arial" w:cs="Arial"/>
                <w:b/>
              </w:rPr>
              <w:t>Issue Date:</w:t>
            </w:r>
          </w:p>
        </w:tc>
        <w:tc>
          <w:tcPr>
            <w:tcW w:w="3119" w:type="dxa"/>
            <w:tcBorders>
              <w:top w:val="single" w:sz="4" w:space="0" w:color="000000"/>
              <w:left w:val="single" w:sz="4" w:space="0" w:color="000000"/>
              <w:bottom w:val="single" w:sz="4" w:space="0" w:color="000000"/>
              <w:right w:val="single" w:sz="4" w:space="0" w:color="000000"/>
            </w:tcBorders>
          </w:tcPr>
          <w:p w14:paraId="6D1F3A50" w14:textId="77777777" w:rsidR="007D3AC9" w:rsidRPr="002E3FD5" w:rsidRDefault="007D3AC9" w:rsidP="007D3AC9">
            <w:pPr>
              <w:rPr>
                <w:rFonts w:ascii="Arial" w:hAnsi="Arial" w:cs="Arial"/>
              </w:rPr>
            </w:pPr>
            <w:r>
              <w:rPr>
                <w:rFonts w:ascii="Arial" w:hAnsi="Arial" w:cs="Arial"/>
              </w:rPr>
              <w:t>September 2021</w:t>
            </w: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20D07D8" w14:textId="77777777" w:rsidR="007D3AC9" w:rsidRPr="002E3FD5" w:rsidRDefault="007D3AC9" w:rsidP="007D3AC9">
            <w:pPr>
              <w:rPr>
                <w:rFonts w:ascii="Arial" w:hAnsi="Arial" w:cs="Arial"/>
                <w:b/>
              </w:rPr>
            </w:pPr>
          </w:p>
        </w:tc>
        <w:tc>
          <w:tcPr>
            <w:tcW w:w="2268" w:type="dxa"/>
            <w:tcBorders>
              <w:top w:val="single" w:sz="4" w:space="0" w:color="000000"/>
              <w:left w:val="single" w:sz="4" w:space="0" w:color="000000"/>
              <w:bottom w:val="single" w:sz="4" w:space="0" w:color="000000"/>
              <w:right w:val="single" w:sz="4" w:space="0" w:color="000000"/>
            </w:tcBorders>
          </w:tcPr>
          <w:p w14:paraId="28F2E22E" w14:textId="77777777" w:rsidR="007D3AC9" w:rsidRPr="002E3FD5" w:rsidRDefault="007D3AC9" w:rsidP="007D3AC9">
            <w:pPr>
              <w:rPr>
                <w:rFonts w:ascii="Arial" w:hAnsi="Arial" w:cs="Arial"/>
              </w:rPr>
            </w:pPr>
          </w:p>
        </w:tc>
      </w:tr>
      <w:tr w:rsidR="007D3AC9" w:rsidRPr="002E3FD5" w14:paraId="5F552738" w14:textId="77777777" w:rsidTr="007D3AC9">
        <w:trPr>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72E4A3DA" w14:textId="77777777" w:rsidR="007D3AC9" w:rsidRPr="002E3FD5" w:rsidRDefault="007D3AC9" w:rsidP="007D3AC9">
            <w:pPr>
              <w:snapToGrid w:val="0"/>
              <w:rPr>
                <w:rFonts w:ascii="Arial" w:hAnsi="Arial" w:cs="Arial"/>
                <w:b/>
              </w:rPr>
            </w:pPr>
            <w:r w:rsidRPr="002E3FD5">
              <w:rPr>
                <w:rFonts w:ascii="Arial" w:hAnsi="Arial" w:cs="Arial"/>
                <w:b/>
              </w:rPr>
              <w:t>Approval Group</w:t>
            </w:r>
          </w:p>
        </w:tc>
        <w:tc>
          <w:tcPr>
            <w:tcW w:w="7371" w:type="dxa"/>
            <w:gridSpan w:val="3"/>
            <w:tcBorders>
              <w:top w:val="single" w:sz="4" w:space="0" w:color="000000"/>
              <w:left w:val="single" w:sz="4" w:space="0" w:color="000000"/>
              <w:bottom w:val="single" w:sz="4" w:space="0" w:color="000000"/>
              <w:right w:val="single" w:sz="4" w:space="0" w:color="000000"/>
            </w:tcBorders>
          </w:tcPr>
          <w:p w14:paraId="486ED7AF" w14:textId="77777777" w:rsidR="007D3AC9" w:rsidRPr="002E3FD5" w:rsidRDefault="007D3AC9" w:rsidP="007D3AC9">
            <w:pPr>
              <w:rPr>
                <w:rFonts w:ascii="Arial" w:hAnsi="Arial" w:cs="Arial"/>
              </w:rPr>
            </w:pPr>
            <w:r>
              <w:rPr>
                <w:rFonts w:ascii="Arial" w:hAnsi="Arial" w:cs="Arial"/>
              </w:rPr>
              <w:t>HR Policy group</w:t>
            </w:r>
          </w:p>
        </w:tc>
      </w:tr>
      <w:tr w:rsidR="007D3AC9" w:rsidRPr="002E3FD5" w14:paraId="3BD9E035" w14:textId="77777777" w:rsidTr="007D3AC9">
        <w:trPr>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60CE7698" w14:textId="77777777" w:rsidR="007D3AC9" w:rsidRPr="002E3FD5" w:rsidRDefault="007D3AC9" w:rsidP="007D3AC9">
            <w:pPr>
              <w:snapToGrid w:val="0"/>
              <w:rPr>
                <w:rFonts w:ascii="Arial" w:hAnsi="Arial" w:cs="Arial"/>
                <w:b/>
              </w:rPr>
            </w:pPr>
            <w:r w:rsidRPr="002E3FD5">
              <w:rPr>
                <w:rFonts w:ascii="Arial" w:hAnsi="Arial" w:cs="Arial"/>
                <w:b/>
              </w:rPr>
              <w:t xml:space="preserve">Consultation </w:t>
            </w:r>
          </w:p>
        </w:tc>
        <w:tc>
          <w:tcPr>
            <w:tcW w:w="7371" w:type="dxa"/>
            <w:gridSpan w:val="3"/>
            <w:tcBorders>
              <w:top w:val="single" w:sz="4" w:space="0" w:color="000000"/>
              <w:left w:val="single" w:sz="4" w:space="0" w:color="000000"/>
              <w:bottom w:val="single" w:sz="4" w:space="0" w:color="000000"/>
              <w:right w:val="single" w:sz="4" w:space="0" w:color="000000"/>
            </w:tcBorders>
          </w:tcPr>
          <w:p w14:paraId="6BA88A98" w14:textId="77777777" w:rsidR="007D3AC9" w:rsidRPr="002E3FD5" w:rsidRDefault="007D3AC9" w:rsidP="007D3AC9">
            <w:pPr>
              <w:rPr>
                <w:rFonts w:ascii="Arial" w:hAnsi="Arial" w:cs="Arial"/>
              </w:rPr>
            </w:pPr>
          </w:p>
        </w:tc>
      </w:tr>
      <w:tr w:rsidR="007D3AC9" w:rsidRPr="002E3FD5" w14:paraId="17CD185F" w14:textId="77777777" w:rsidTr="007D3AC9">
        <w:trPr>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307B15D1" w14:textId="77777777" w:rsidR="007D3AC9" w:rsidRPr="002E3FD5" w:rsidRDefault="007D3AC9" w:rsidP="007D3AC9">
            <w:pPr>
              <w:snapToGrid w:val="0"/>
              <w:rPr>
                <w:rFonts w:ascii="Arial" w:hAnsi="Arial" w:cs="Arial"/>
                <w:b/>
              </w:rPr>
            </w:pPr>
            <w:r w:rsidRPr="002E3FD5">
              <w:rPr>
                <w:rFonts w:ascii="Arial" w:hAnsi="Arial" w:cs="Arial"/>
                <w:b/>
              </w:rPr>
              <w:t>Location of Staff applicable to</w:t>
            </w:r>
          </w:p>
        </w:tc>
        <w:tc>
          <w:tcPr>
            <w:tcW w:w="3119" w:type="dxa"/>
            <w:tcBorders>
              <w:top w:val="single" w:sz="4" w:space="0" w:color="000000"/>
              <w:left w:val="single" w:sz="4" w:space="0" w:color="000000"/>
              <w:bottom w:val="single" w:sz="4" w:space="0" w:color="000000"/>
              <w:right w:val="single" w:sz="4" w:space="0" w:color="000000"/>
            </w:tcBorders>
          </w:tcPr>
          <w:p w14:paraId="7D00AE1E" w14:textId="77777777" w:rsidR="007D3AC9" w:rsidRPr="002E3FD5" w:rsidRDefault="007D3AC9" w:rsidP="007D3AC9">
            <w:pPr>
              <w:rPr>
                <w:rFonts w:ascii="Arial" w:hAnsi="Arial" w:cs="Arial"/>
              </w:rPr>
            </w:pPr>
            <w:r>
              <w:rPr>
                <w:rFonts w:ascii="Arial" w:hAnsi="Arial" w:cs="Arial"/>
              </w:rPr>
              <w:t>All sites across LUH</w:t>
            </w: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E24A1C6" w14:textId="77777777" w:rsidR="007D3AC9" w:rsidRPr="002E3FD5" w:rsidRDefault="007D3AC9" w:rsidP="007D3AC9">
            <w:pPr>
              <w:rPr>
                <w:rFonts w:ascii="Arial" w:hAnsi="Arial" w:cs="Arial"/>
              </w:rPr>
            </w:pPr>
            <w:r w:rsidRPr="002E3FD5">
              <w:rPr>
                <w:rFonts w:ascii="Arial" w:hAnsi="Arial" w:cs="Arial"/>
                <w:b/>
              </w:rPr>
              <w:t>Staff groups applicable to</w:t>
            </w:r>
          </w:p>
        </w:tc>
        <w:tc>
          <w:tcPr>
            <w:tcW w:w="2268" w:type="dxa"/>
            <w:tcBorders>
              <w:top w:val="single" w:sz="4" w:space="0" w:color="000000"/>
              <w:left w:val="single" w:sz="4" w:space="0" w:color="000000"/>
              <w:bottom w:val="single" w:sz="4" w:space="0" w:color="000000"/>
              <w:right w:val="single" w:sz="4" w:space="0" w:color="000000"/>
            </w:tcBorders>
          </w:tcPr>
          <w:p w14:paraId="7E5ED98E" w14:textId="77777777" w:rsidR="007D3AC9" w:rsidRPr="002E3FD5" w:rsidRDefault="007D3AC9" w:rsidP="007D3AC9">
            <w:pPr>
              <w:rPr>
                <w:rFonts w:ascii="Arial" w:hAnsi="Arial" w:cs="Arial"/>
              </w:rPr>
            </w:pPr>
            <w:r>
              <w:rPr>
                <w:rFonts w:ascii="Arial" w:hAnsi="Arial" w:cs="Arial"/>
              </w:rPr>
              <w:t>All groups across LUH</w:t>
            </w:r>
          </w:p>
        </w:tc>
      </w:tr>
      <w:tr w:rsidR="007D3AC9" w:rsidRPr="002E3FD5" w14:paraId="7B941F94" w14:textId="77777777" w:rsidTr="007D3AC9">
        <w:trPr>
          <w:trHeight w:val="1615"/>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322CAAB0" w14:textId="77777777" w:rsidR="007D3AC9" w:rsidRPr="002E3FD5" w:rsidRDefault="007D3AC9" w:rsidP="007D3AC9">
            <w:pPr>
              <w:snapToGrid w:val="0"/>
              <w:rPr>
                <w:rFonts w:ascii="Arial" w:hAnsi="Arial" w:cs="Arial"/>
                <w:b/>
              </w:rPr>
            </w:pPr>
            <w:r w:rsidRPr="002E3FD5">
              <w:rPr>
                <w:rFonts w:ascii="Arial" w:hAnsi="Arial" w:cs="Arial"/>
                <w:b/>
              </w:rPr>
              <w:t>Equality, Diversity And Human Right Statement</w:t>
            </w:r>
          </w:p>
        </w:tc>
        <w:tc>
          <w:tcPr>
            <w:tcW w:w="7371" w:type="dxa"/>
            <w:gridSpan w:val="3"/>
            <w:tcBorders>
              <w:top w:val="single" w:sz="4" w:space="0" w:color="000000"/>
              <w:left w:val="single" w:sz="4" w:space="0" w:color="000000"/>
              <w:bottom w:val="single" w:sz="4" w:space="0" w:color="000000"/>
              <w:right w:val="single" w:sz="4" w:space="0" w:color="000000"/>
            </w:tcBorders>
          </w:tcPr>
          <w:p w14:paraId="769CE1EC" w14:textId="77777777" w:rsidR="007D3AC9" w:rsidRPr="002E3FD5" w:rsidRDefault="007D3AC9" w:rsidP="007D3AC9">
            <w:pPr>
              <w:autoSpaceDE w:val="0"/>
              <w:autoSpaceDN w:val="0"/>
              <w:rPr>
                <w:rFonts w:ascii="Arial" w:hAnsi="Arial" w:cs="Arial"/>
              </w:rPr>
            </w:pPr>
            <w:r w:rsidRPr="002E3FD5">
              <w:rPr>
                <w:rFonts w:ascii="Arial" w:hAnsi="Arial" w:cs="Arial"/>
              </w:rPr>
              <w:t>The Trust is committed to an environment that promotes equality and embraces diversity in its performance both as a service provider and employer. It will adhere to legal and performance requirements and will mainstream Equality, Diversity and Human Rights principles through its policies, procedures, service development and engagement processes. This procedure should be implemented with due regard to this commitment.</w:t>
            </w:r>
          </w:p>
        </w:tc>
      </w:tr>
      <w:tr w:rsidR="007D3AC9" w:rsidRPr="002E3FD5" w14:paraId="6DAAF6D9" w14:textId="77777777" w:rsidTr="007D3AC9">
        <w:trPr>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7C8C72EA" w14:textId="77777777" w:rsidR="007D3AC9" w:rsidRPr="002E3FD5" w:rsidRDefault="007D3AC9" w:rsidP="007D3AC9">
            <w:pPr>
              <w:snapToGrid w:val="0"/>
              <w:rPr>
                <w:rFonts w:ascii="Arial" w:hAnsi="Arial" w:cs="Arial"/>
                <w:b/>
              </w:rPr>
            </w:pPr>
            <w:r w:rsidRPr="002E3FD5">
              <w:rPr>
                <w:rFonts w:ascii="Arial" w:hAnsi="Arial" w:cs="Arial"/>
                <w:b/>
              </w:rPr>
              <w:t>To be read In conjunction with / Associated Documents:</w:t>
            </w:r>
          </w:p>
        </w:tc>
        <w:tc>
          <w:tcPr>
            <w:tcW w:w="3119" w:type="dxa"/>
            <w:tcBorders>
              <w:top w:val="single" w:sz="4" w:space="0" w:color="000000"/>
              <w:left w:val="single" w:sz="4" w:space="0" w:color="000000"/>
              <w:bottom w:val="single" w:sz="4" w:space="0" w:color="000000"/>
              <w:right w:val="single" w:sz="4" w:space="0" w:color="000000"/>
            </w:tcBorders>
          </w:tcPr>
          <w:p w14:paraId="3321687B" w14:textId="77777777" w:rsidR="007D3AC9" w:rsidRPr="002E3FD5" w:rsidRDefault="007D3AC9" w:rsidP="007D3AC9">
            <w:pPr>
              <w:spacing w:after="0" w:line="240" w:lineRule="auto"/>
              <w:rPr>
                <w:rFonts w:ascii="Arial" w:hAnsi="Arial" w:cs="Arial"/>
                <w:color w:val="000000"/>
              </w:rPr>
            </w:pPr>
            <w:r>
              <w:rPr>
                <w:rFonts w:ascii="Arial" w:hAnsi="Arial" w:cs="Arial"/>
              </w:rPr>
              <w:t>All other employment policies</w:t>
            </w: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3B1F8B3" w14:textId="77777777" w:rsidR="007D3AC9" w:rsidRPr="002E3FD5" w:rsidRDefault="007D3AC9" w:rsidP="007D3AC9">
            <w:pPr>
              <w:rPr>
                <w:rFonts w:ascii="Arial" w:hAnsi="Arial" w:cs="Arial"/>
                <w:b/>
              </w:rPr>
            </w:pPr>
            <w:r w:rsidRPr="002E3FD5">
              <w:rPr>
                <w:rFonts w:ascii="Arial" w:hAnsi="Arial" w:cs="Arial"/>
                <w:b/>
              </w:rPr>
              <w:t>Information Classification Label</w:t>
            </w:r>
          </w:p>
        </w:tc>
        <w:tc>
          <w:tcPr>
            <w:tcW w:w="2268" w:type="dxa"/>
            <w:tcBorders>
              <w:top w:val="single" w:sz="4" w:space="0" w:color="000000"/>
              <w:left w:val="single" w:sz="4" w:space="0" w:color="000000"/>
              <w:bottom w:val="single" w:sz="4" w:space="0" w:color="000000"/>
              <w:right w:val="single" w:sz="4" w:space="0" w:color="000000"/>
            </w:tcBorders>
          </w:tcPr>
          <w:p w14:paraId="7D9E9F79" w14:textId="77777777" w:rsidR="007D3AC9" w:rsidRPr="002E3FD5" w:rsidRDefault="007D3AC9" w:rsidP="007D3AC9">
            <w:pPr>
              <w:snapToGrid w:val="0"/>
              <w:rPr>
                <w:rFonts w:ascii="Arial" w:hAnsi="Arial" w:cs="Arial"/>
                <w:b/>
              </w:rPr>
            </w:pPr>
            <w:r w:rsidRPr="002E3FD5">
              <w:rPr>
                <w:rFonts w:ascii="Arial" w:hAnsi="Arial" w:cs="Arial"/>
              </w:rPr>
              <w:fldChar w:fldCharType="begin">
                <w:ffData>
                  <w:name w:val="Check1"/>
                  <w:enabled/>
                  <w:calcOnExit w:val="0"/>
                  <w:checkBox>
                    <w:sizeAuto/>
                    <w:default w:val="0"/>
                  </w:checkBox>
                </w:ffData>
              </w:fldChar>
            </w:r>
            <w:r w:rsidRPr="002E3FD5">
              <w:rPr>
                <w:rFonts w:ascii="Arial" w:hAnsi="Arial" w:cs="Arial"/>
              </w:rPr>
              <w:instrText xml:space="preserve"> FORMCHECKBOX </w:instrText>
            </w:r>
            <w:r w:rsidR="001E5881">
              <w:rPr>
                <w:rFonts w:ascii="Arial" w:hAnsi="Arial" w:cs="Arial"/>
              </w:rPr>
            </w:r>
            <w:r w:rsidR="001E5881">
              <w:rPr>
                <w:rFonts w:ascii="Arial" w:hAnsi="Arial" w:cs="Arial"/>
              </w:rPr>
              <w:fldChar w:fldCharType="separate"/>
            </w:r>
            <w:r w:rsidRPr="002E3FD5">
              <w:rPr>
                <w:rFonts w:ascii="Arial" w:hAnsi="Arial" w:cs="Arial"/>
              </w:rPr>
              <w:fldChar w:fldCharType="end"/>
            </w:r>
            <w:r w:rsidRPr="002E3FD5">
              <w:rPr>
                <w:rFonts w:ascii="Arial" w:hAnsi="Arial" w:cs="Arial"/>
                <w:b/>
              </w:rPr>
              <w:t xml:space="preserve"> NHS Confidential</w:t>
            </w:r>
          </w:p>
          <w:p w14:paraId="4958EADB" w14:textId="77777777" w:rsidR="007D3AC9" w:rsidRPr="002E3FD5" w:rsidRDefault="007D3AC9" w:rsidP="007D3AC9">
            <w:pPr>
              <w:snapToGrid w:val="0"/>
              <w:rPr>
                <w:rFonts w:ascii="Arial" w:hAnsi="Arial" w:cs="Arial"/>
                <w:b/>
              </w:rPr>
            </w:pPr>
            <w:r w:rsidRPr="002E3FD5">
              <w:rPr>
                <w:rFonts w:ascii="Arial" w:hAnsi="Arial" w:cs="Arial"/>
              </w:rPr>
              <w:fldChar w:fldCharType="begin">
                <w:ffData>
                  <w:name w:val="Check1"/>
                  <w:enabled/>
                  <w:calcOnExit w:val="0"/>
                  <w:checkBox>
                    <w:sizeAuto/>
                    <w:default w:val="0"/>
                  </w:checkBox>
                </w:ffData>
              </w:fldChar>
            </w:r>
            <w:r w:rsidRPr="002E3FD5">
              <w:rPr>
                <w:rFonts w:ascii="Arial" w:hAnsi="Arial" w:cs="Arial"/>
              </w:rPr>
              <w:instrText xml:space="preserve"> FORMCHECKBOX </w:instrText>
            </w:r>
            <w:r w:rsidR="001E5881">
              <w:rPr>
                <w:rFonts w:ascii="Arial" w:hAnsi="Arial" w:cs="Arial"/>
              </w:rPr>
            </w:r>
            <w:r w:rsidR="001E5881">
              <w:rPr>
                <w:rFonts w:ascii="Arial" w:hAnsi="Arial" w:cs="Arial"/>
              </w:rPr>
              <w:fldChar w:fldCharType="separate"/>
            </w:r>
            <w:r w:rsidRPr="002E3FD5">
              <w:rPr>
                <w:rFonts w:ascii="Arial" w:hAnsi="Arial" w:cs="Arial"/>
              </w:rPr>
              <w:fldChar w:fldCharType="end"/>
            </w:r>
            <w:r w:rsidRPr="002E3FD5">
              <w:rPr>
                <w:rFonts w:ascii="Arial" w:hAnsi="Arial" w:cs="Arial"/>
                <w:b/>
              </w:rPr>
              <w:t xml:space="preserve"> NHS Protect</w:t>
            </w:r>
          </w:p>
          <w:p w14:paraId="73369DCF" w14:textId="77777777" w:rsidR="007D3AC9" w:rsidRPr="002E3FD5" w:rsidRDefault="007D3AC9" w:rsidP="007D3AC9">
            <w:pPr>
              <w:snapToGrid w:val="0"/>
              <w:rPr>
                <w:rFonts w:ascii="Arial" w:hAnsi="Arial" w:cs="Arial"/>
              </w:rPr>
            </w:pPr>
            <w:r w:rsidRPr="002E3FD5">
              <w:rPr>
                <w:rFonts w:ascii="Arial" w:hAnsi="Arial" w:cs="Arial"/>
              </w:rPr>
              <w:fldChar w:fldCharType="begin">
                <w:ffData>
                  <w:name w:val="Check1"/>
                  <w:enabled/>
                  <w:calcOnExit w:val="0"/>
                  <w:checkBox>
                    <w:sizeAuto/>
                    <w:default w:val="0"/>
                  </w:checkBox>
                </w:ffData>
              </w:fldChar>
            </w:r>
            <w:bookmarkStart w:id="13" w:name="Check1"/>
            <w:r w:rsidRPr="002E3FD5">
              <w:rPr>
                <w:rFonts w:ascii="Arial" w:hAnsi="Arial" w:cs="Arial"/>
              </w:rPr>
              <w:instrText xml:space="preserve"> FORMCHECKBOX </w:instrText>
            </w:r>
            <w:r w:rsidR="001E5881">
              <w:rPr>
                <w:rFonts w:ascii="Arial" w:hAnsi="Arial" w:cs="Arial"/>
              </w:rPr>
            </w:r>
            <w:r w:rsidR="001E5881">
              <w:rPr>
                <w:rFonts w:ascii="Arial" w:hAnsi="Arial" w:cs="Arial"/>
              </w:rPr>
              <w:fldChar w:fldCharType="separate"/>
            </w:r>
            <w:r w:rsidRPr="002E3FD5">
              <w:rPr>
                <w:rFonts w:ascii="Arial" w:hAnsi="Arial" w:cs="Arial"/>
              </w:rPr>
              <w:fldChar w:fldCharType="end"/>
            </w:r>
            <w:bookmarkEnd w:id="13"/>
            <w:r w:rsidRPr="002E3FD5">
              <w:rPr>
                <w:rFonts w:ascii="Arial" w:hAnsi="Arial" w:cs="Arial"/>
                <w:b/>
              </w:rPr>
              <w:t xml:space="preserve"> Unclassified</w:t>
            </w:r>
            <w:r w:rsidRPr="002E3FD5">
              <w:rPr>
                <w:rFonts w:ascii="Arial" w:hAnsi="Arial" w:cs="Arial"/>
              </w:rPr>
              <w:t xml:space="preserve">   </w:t>
            </w:r>
          </w:p>
          <w:p w14:paraId="11510EA1" w14:textId="77777777" w:rsidR="007D3AC9" w:rsidRPr="002E3FD5" w:rsidRDefault="007D3AC9" w:rsidP="007D3AC9">
            <w:pPr>
              <w:snapToGrid w:val="0"/>
              <w:rPr>
                <w:rFonts w:ascii="Arial" w:hAnsi="Arial" w:cs="Arial"/>
              </w:rPr>
            </w:pPr>
          </w:p>
        </w:tc>
      </w:tr>
      <w:tr w:rsidR="007D3AC9" w:rsidRPr="002E3FD5" w14:paraId="232D680B" w14:textId="77777777" w:rsidTr="007D3AC9">
        <w:trPr>
          <w:trHeight w:val="70"/>
          <w:jc w:val="center"/>
        </w:trPr>
        <w:tc>
          <w:tcPr>
            <w:tcW w:w="1971" w:type="dxa"/>
            <w:tcBorders>
              <w:top w:val="single" w:sz="4" w:space="0" w:color="000000"/>
              <w:left w:val="single" w:sz="4" w:space="0" w:color="000000"/>
              <w:bottom w:val="single" w:sz="4" w:space="0" w:color="000000"/>
            </w:tcBorders>
            <w:shd w:val="clear" w:color="auto" w:fill="DEEAF6" w:themeFill="accent1" w:themeFillTint="33"/>
          </w:tcPr>
          <w:p w14:paraId="52CCE428" w14:textId="77777777" w:rsidR="007D3AC9" w:rsidRPr="002E3FD5" w:rsidRDefault="007D3AC9" w:rsidP="007D3AC9">
            <w:pPr>
              <w:snapToGrid w:val="0"/>
              <w:rPr>
                <w:rFonts w:ascii="Arial" w:hAnsi="Arial" w:cs="Arial"/>
                <w:b/>
              </w:rPr>
            </w:pPr>
            <w:r w:rsidRPr="002E3FD5">
              <w:rPr>
                <w:rFonts w:ascii="Arial" w:hAnsi="Arial" w:cs="Arial"/>
                <w:b/>
              </w:rPr>
              <w:t>Access to Information</w:t>
            </w:r>
          </w:p>
        </w:tc>
        <w:tc>
          <w:tcPr>
            <w:tcW w:w="7371" w:type="dxa"/>
            <w:gridSpan w:val="3"/>
            <w:tcBorders>
              <w:top w:val="single" w:sz="4" w:space="0" w:color="000000"/>
              <w:left w:val="single" w:sz="4" w:space="0" w:color="000000"/>
              <w:bottom w:val="single" w:sz="4" w:space="0" w:color="000000"/>
              <w:right w:val="single" w:sz="4" w:space="0" w:color="000000"/>
            </w:tcBorders>
          </w:tcPr>
          <w:p w14:paraId="1959C027" w14:textId="77777777" w:rsidR="007D3AC9" w:rsidRPr="002E3FD5" w:rsidRDefault="007D3AC9" w:rsidP="007D3AC9">
            <w:pPr>
              <w:rPr>
                <w:rFonts w:ascii="Arial" w:hAnsi="Arial" w:cs="Arial"/>
              </w:rPr>
            </w:pPr>
            <w:r w:rsidRPr="002E3FD5">
              <w:rPr>
                <w:rFonts w:ascii="Arial" w:hAnsi="Arial" w:cs="Arial"/>
              </w:rPr>
              <w:t>To access this document in another language or format please contact the policy author.</w:t>
            </w:r>
          </w:p>
        </w:tc>
      </w:tr>
    </w:tbl>
    <w:p w14:paraId="1FFD399A" w14:textId="77777777" w:rsidR="007D3AC9" w:rsidRDefault="007D3AC9" w:rsidP="007D3AC9">
      <w:pPr>
        <w:spacing w:before="240"/>
        <w:jc w:val="both"/>
        <w:rPr>
          <w:rFonts w:ascii="Arial" w:hAnsi="Arial" w:cs="Arial"/>
          <w:lang w:eastAsia="en-GB"/>
        </w:rPr>
      </w:pPr>
    </w:p>
    <w:p w14:paraId="509786FC" w14:textId="77777777" w:rsidR="007D3AC9" w:rsidRDefault="007D3AC9" w:rsidP="007D3AC9">
      <w:pPr>
        <w:spacing w:before="240"/>
        <w:jc w:val="both"/>
        <w:rPr>
          <w:rFonts w:ascii="Arial" w:hAnsi="Arial" w:cs="Arial"/>
          <w:lang w:eastAsia="en-GB"/>
        </w:rPr>
      </w:pPr>
    </w:p>
    <w:p w14:paraId="60225AAB" w14:textId="77777777" w:rsidR="007D3AC9" w:rsidRDefault="007D3AC9" w:rsidP="007D3AC9">
      <w:pPr>
        <w:rPr>
          <w:rFonts w:ascii="Arial" w:hAnsi="Arial" w:cs="Arial"/>
          <w:lang w:eastAsia="en-GB"/>
        </w:rPr>
      </w:pPr>
      <w:r>
        <w:rPr>
          <w:rFonts w:ascii="Arial" w:hAnsi="Arial" w:cs="Arial"/>
          <w:lang w:eastAsia="en-GB"/>
        </w:rPr>
        <w:br w:type="page"/>
      </w:r>
    </w:p>
    <w:p w14:paraId="20FD4C42" w14:textId="77777777" w:rsidR="007D3AC9" w:rsidRPr="003303D1" w:rsidRDefault="007D3AC9" w:rsidP="007D3AC9">
      <w:pPr>
        <w:pStyle w:val="Heading2"/>
        <w:rPr>
          <w:rFonts w:ascii="Arial" w:hAnsi="Arial" w:cs="Arial"/>
          <w:lang w:eastAsia="en-GB"/>
        </w:rPr>
      </w:pPr>
      <w:bookmarkStart w:id="14" w:name="_Toc47691608"/>
      <w:r w:rsidRPr="003303D1">
        <w:rPr>
          <w:rFonts w:ascii="Arial" w:eastAsia="Calibri" w:hAnsi="Arial" w:cs="Arial"/>
        </w:rPr>
        <w:lastRenderedPageBreak/>
        <w:t>Appendix</w:t>
      </w:r>
      <w:r>
        <w:rPr>
          <w:rFonts w:ascii="Arial" w:eastAsia="Calibri" w:hAnsi="Arial" w:cs="Arial"/>
        </w:rPr>
        <w:t xml:space="preserve"> 2:</w:t>
      </w:r>
      <w:r w:rsidRPr="003303D1">
        <w:rPr>
          <w:rFonts w:ascii="Arial" w:eastAsia="Calibri" w:hAnsi="Arial" w:cs="Arial"/>
        </w:rPr>
        <w:t xml:space="preserve"> </w:t>
      </w:r>
      <w:r w:rsidRPr="006C69F7">
        <w:rPr>
          <w:rFonts w:ascii="Arial" w:eastAsia="Calibri" w:hAnsi="Arial" w:cs="Arial"/>
        </w:rPr>
        <w:t>Equality Impact Assessment</w:t>
      </w:r>
      <w:bookmarkEnd w:id="14"/>
    </w:p>
    <w:p w14:paraId="3063364D" w14:textId="77777777" w:rsidR="007D3AC9" w:rsidRPr="006C69F7" w:rsidRDefault="007D3AC9" w:rsidP="007D3AC9">
      <w:pPr>
        <w:pStyle w:val="Heading1"/>
      </w:pPr>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700"/>
        <w:gridCol w:w="4906"/>
      </w:tblGrid>
      <w:tr w:rsidR="007D3AC9" w:rsidRPr="00035C6C" w14:paraId="1E3FC493" w14:textId="77777777" w:rsidTr="007D3AC9">
        <w:trPr>
          <w:trHeight w:val="500"/>
        </w:trPr>
        <w:tc>
          <w:tcPr>
            <w:tcW w:w="4700" w:type="dxa"/>
            <w:shd w:val="clear" w:color="auto" w:fill="DEEAF6" w:themeFill="accent1" w:themeFillTint="33"/>
          </w:tcPr>
          <w:p w14:paraId="6926F5E5" w14:textId="77777777" w:rsidR="007D3AC9" w:rsidRPr="00035C6C" w:rsidRDefault="007D3AC9" w:rsidP="007D3AC9">
            <w:pPr>
              <w:rPr>
                <w:rFonts w:ascii="Arial" w:eastAsia="MS Mincho" w:hAnsi="Arial" w:cs="Arial"/>
                <w:b/>
                <w:lang w:eastAsia="en-GB"/>
              </w:rPr>
            </w:pPr>
            <w:r w:rsidRPr="00035C6C">
              <w:rPr>
                <w:rFonts w:ascii="Arial" w:eastAsia="MS Mincho" w:hAnsi="Arial" w:cs="Arial"/>
                <w:b/>
                <w:lang w:eastAsia="en-GB"/>
              </w:rPr>
              <w:t>Title</w:t>
            </w:r>
          </w:p>
        </w:tc>
        <w:tc>
          <w:tcPr>
            <w:tcW w:w="4906" w:type="dxa"/>
            <w:shd w:val="clear" w:color="auto" w:fill="auto"/>
          </w:tcPr>
          <w:p w14:paraId="16B44ECD" w14:textId="77777777" w:rsidR="007D3AC9" w:rsidRPr="00035C6C" w:rsidRDefault="007D3AC9" w:rsidP="007D3AC9">
            <w:pPr>
              <w:rPr>
                <w:rFonts w:ascii="Arial" w:eastAsia="MS Mincho" w:hAnsi="Arial" w:cs="Arial"/>
                <w:lang w:eastAsia="en-GB"/>
              </w:rPr>
            </w:pPr>
            <w:r>
              <w:rPr>
                <w:rFonts w:ascii="Arial" w:eastAsia="MS Mincho" w:hAnsi="Arial" w:cs="Arial"/>
                <w:lang w:eastAsia="en-GB"/>
              </w:rPr>
              <w:t>Temporary Staffing Policy</w:t>
            </w:r>
          </w:p>
        </w:tc>
      </w:tr>
      <w:tr w:rsidR="007D3AC9" w:rsidRPr="00035C6C" w14:paraId="6FA9D471" w14:textId="77777777" w:rsidTr="007D3AC9">
        <w:trPr>
          <w:trHeight w:val="255"/>
        </w:trPr>
        <w:tc>
          <w:tcPr>
            <w:tcW w:w="4700" w:type="dxa"/>
            <w:shd w:val="clear" w:color="auto" w:fill="DEEAF6" w:themeFill="accent1" w:themeFillTint="33"/>
          </w:tcPr>
          <w:p w14:paraId="0F64F46D" w14:textId="77777777" w:rsidR="007D3AC9" w:rsidRPr="00035C6C" w:rsidRDefault="007D3AC9" w:rsidP="007D3AC9">
            <w:pPr>
              <w:rPr>
                <w:rFonts w:ascii="Arial" w:eastAsia="MS Mincho" w:hAnsi="Arial" w:cs="Arial"/>
                <w:b/>
                <w:lang w:eastAsia="en-GB"/>
              </w:rPr>
            </w:pPr>
            <w:r w:rsidRPr="00035C6C">
              <w:rPr>
                <w:rFonts w:ascii="Arial" w:eastAsia="MS Mincho" w:hAnsi="Arial" w:cs="Arial"/>
                <w:b/>
                <w:lang w:eastAsia="en-GB"/>
              </w:rPr>
              <w:t>Strategy/Policy/Standard Operating Procedure</w:t>
            </w:r>
          </w:p>
        </w:tc>
        <w:tc>
          <w:tcPr>
            <w:tcW w:w="4906" w:type="dxa"/>
            <w:shd w:val="clear" w:color="auto" w:fill="auto"/>
          </w:tcPr>
          <w:p w14:paraId="2F01B5D7" w14:textId="77777777" w:rsidR="007D3AC9" w:rsidRPr="00035C6C" w:rsidRDefault="007D3AC9" w:rsidP="007D3AC9">
            <w:pPr>
              <w:rPr>
                <w:rFonts w:ascii="Arial" w:eastAsia="MS Mincho" w:hAnsi="Arial" w:cs="Arial"/>
                <w:lang w:eastAsia="en-GB"/>
              </w:rPr>
            </w:pPr>
            <w:r>
              <w:rPr>
                <w:rFonts w:ascii="Arial" w:eastAsia="MS Mincho" w:hAnsi="Arial" w:cs="Arial"/>
                <w:lang w:eastAsia="en-GB"/>
              </w:rPr>
              <w:t>Policy</w:t>
            </w:r>
          </w:p>
        </w:tc>
      </w:tr>
      <w:tr w:rsidR="007D3AC9" w:rsidRPr="00035C6C" w14:paraId="758FD193" w14:textId="77777777" w:rsidTr="007D3AC9">
        <w:trPr>
          <w:trHeight w:val="255"/>
        </w:trPr>
        <w:tc>
          <w:tcPr>
            <w:tcW w:w="4700" w:type="dxa"/>
            <w:shd w:val="clear" w:color="auto" w:fill="DEEAF6" w:themeFill="accent1" w:themeFillTint="33"/>
          </w:tcPr>
          <w:p w14:paraId="6147DCFF" w14:textId="77777777" w:rsidR="007D3AC9" w:rsidRPr="00035C6C" w:rsidRDefault="007D3AC9" w:rsidP="007D3AC9">
            <w:pPr>
              <w:rPr>
                <w:rFonts w:ascii="Arial" w:eastAsia="MS Mincho" w:hAnsi="Arial" w:cs="Arial"/>
                <w:b/>
                <w:lang w:eastAsia="en-GB"/>
              </w:rPr>
            </w:pPr>
            <w:r w:rsidRPr="00035C6C">
              <w:rPr>
                <w:rFonts w:ascii="Arial" w:eastAsia="MS Mincho" w:hAnsi="Arial" w:cs="Arial"/>
                <w:b/>
                <w:lang w:eastAsia="en-GB"/>
              </w:rPr>
              <w:t>Service change</w:t>
            </w:r>
          </w:p>
          <w:p w14:paraId="1CF61CD9" w14:textId="77777777" w:rsidR="007D3AC9" w:rsidRPr="00035C6C" w:rsidRDefault="007D3AC9" w:rsidP="007D3AC9">
            <w:pPr>
              <w:rPr>
                <w:rFonts w:ascii="Arial" w:eastAsia="MS Mincho" w:hAnsi="Arial" w:cs="Arial"/>
                <w:b/>
                <w:lang w:eastAsia="en-GB"/>
              </w:rPr>
            </w:pPr>
            <w:r w:rsidRPr="00035C6C">
              <w:rPr>
                <w:rFonts w:ascii="Arial" w:eastAsia="MS Mincho" w:hAnsi="Arial" w:cs="Arial"/>
                <w:b/>
                <w:lang w:eastAsia="en-GB"/>
              </w:rPr>
              <w:t>(Inc. organisational change/QEP/</w:t>
            </w:r>
          </w:p>
          <w:p w14:paraId="28BD6E20" w14:textId="77777777" w:rsidR="007D3AC9" w:rsidRPr="00035C6C" w:rsidRDefault="007D3AC9" w:rsidP="007D3AC9">
            <w:pPr>
              <w:rPr>
                <w:rFonts w:ascii="Arial" w:eastAsia="MS Mincho" w:hAnsi="Arial" w:cs="Arial"/>
                <w:b/>
                <w:lang w:eastAsia="en-GB"/>
              </w:rPr>
            </w:pPr>
            <w:r w:rsidRPr="00035C6C">
              <w:rPr>
                <w:rFonts w:ascii="Arial" w:eastAsia="MS Mincho" w:hAnsi="Arial" w:cs="Arial"/>
                <w:b/>
                <w:lang w:eastAsia="en-GB"/>
              </w:rPr>
              <w:t>Business case/Project</w:t>
            </w:r>
          </w:p>
        </w:tc>
        <w:tc>
          <w:tcPr>
            <w:tcW w:w="4906" w:type="dxa"/>
            <w:shd w:val="clear" w:color="auto" w:fill="auto"/>
          </w:tcPr>
          <w:p w14:paraId="06368B6F" w14:textId="77777777" w:rsidR="007D3AC9" w:rsidRPr="00035C6C" w:rsidRDefault="007D3AC9" w:rsidP="007D3AC9">
            <w:pPr>
              <w:rPr>
                <w:rFonts w:ascii="Arial" w:eastAsia="MS Mincho" w:hAnsi="Arial" w:cs="Arial"/>
                <w:sz w:val="20"/>
                <w:szCs w:val="20"/>
                <w:lang w:eastAsia="en-GB"/>
              </w:rPr>
            </w:pPr>
            <w:r>
              <w:rPr>
                <w:rFonts w:ascii="Arial" w:eastAsia="MS Mincho" w:hAnsi="Arial" w:cs="Arial"/>
                <w:sz w:val="20"/>
                <w:szCs w:val="20"/>
                <w:lang w:eastAsia="en-GB"/>
              </w:rPr>
              <w:t>n/a</w:t>
            </w:r>
          </w:p>
        </w:tc>
      </w:tr>
      <w:tr w:rsidR="007D3AC9" w:rsidRPr="00035C6C" w14:paraId="7364F2C1" w14:textId="77777777" w:rsidTr="007D3AC9">
        <w:tc>
          <w:tcPr>
            <w:tcW w:w="4700" w:type="dxa"/>
            <w:shd w:val="clear" w:color="auto" w:fill="DEEAF6" w:themeFill="accent1" w:themeFillTint="33"/>
          </w:tcPr>
          <w:p w14:paraId="2967F3B5" w14:textId="77777777" w:rsidR="007D3AC9" w:rsidRPr="00035C6C" w:rsidRDefault="007D3AC9" w:rsidP="007D3AC9">
            <w:pPr>
              <w:rPr>
                <w:rFonts w:ascii="Arial" w:eastAsia="MS Mincho" w:hAnsi="Arial" w:cs="Arial"/>
                <w:b/>
                <w:lang w:eastAsia="en-GB"/>
              </w:rPr>
            </w:pPr>
            <w:r w:rsidRPr="00035C6C">
              <w:rPr>
                <w:rFonts w:ascii="Arial" w:eastAsia="MS Mincho" w:hAnsi="Arial" w:cs="Arial"/>
                <w:b/>
                <w:lang w:eastAsia="en-GB"/>
              </w:rPr>
              <w:t>Completed by</w:t>
            </w:r>
          </w:p>
        </w:tc>
        <w:tc>
          <w:tcPr>
            <w:tcW w:w="4906" w:type="dxa"/>
            <w:shd w:val="clear" w:color="auto" w:fill="auto"/>
          </w:tcPr>
          <w:p w14:paraId="13FD319C" w14:textId="77777777" w:rsidR="007D3AC9" w:rsidRPr="00035C6C" w:rsidRDefault="007D3AC9" w:rsidP="007D3AC9">
            <w:pPr>
              <w:rPr>
                <w:rFonts w:ascii="Arial" w:eastAsia="MS Mincho" w:hAnsi="Arial" w:cs="Arial"/>
                <w:lang w:eastAsia="en-GB"/>
              </w:rPr>
            </w:pPr>
            <w:r>
              <w:rPr>
                <w:rFonts w:ascii="Arial" w:eastAsia="MS Mincho" w:hAnsi="Arial" w:cs="Arial"/>
                <w:lang w:eastAsia="en-GB"/>
              </w:rPr>
              <w:t>Alison Terry</w:t>
            </w:r>
          </w:p>
        </w:tc>
      </w:tr>
      <w:tr w:rsidR="007D3AC9" w:rsidRPr="00035C6C" w14:paraId="486DD0DE" w14:textId="77777777" w:rsidTr="007D3AC9">
        <w:tc>
          <w:tcPr>
            <w:tcW w:w="4700" w:type="dxa"/>
            <w:shd w:val="clear" w:color="auto" w:fill="DEEAF6" w:themeFill="accent1" w:themeFillTint="33"/>
          </w:tcPr>
          <w:p w14:paraId="02C1C217" w14:textId="77777777" w:rsidR="007D3AC9" w:rsidRPr="00035C6C" w:rsidRDefault="007D3AC9" w:rsidP="007D3AC9">
            <w:pPr>
              <w:rPr>
                <w:rFonts w:ascii="Arial" w:eastAsia="MS Mincho" w:hAnsi="Arial" w:cs="Arial"/>
                <w:b/>
                <w:lang w:eastAsia="en-GB"/>
              </w:rPr>
            </w:pPr>
            <w:r w:rsidRPr="00035C6C">
              <w:rPr>
                <w:rFonts w:ascii="Arial" w:eastAsia="MS Mincho" w:hAnsi="Arial" w:cs="Arial"/>
                <w:b/>
                <w:lang w:eastAsia="en-GB"/>
              </w:rPr>
              <w:t>Date Completed</w:t>
            </w:r>
          </w:p>
        </w:tc>
        <w:tc>
          <w:tcPr>
            <w:tcW w:w="4906" w:type="dxa"/>
            <w:shd w:val="clear" w:color="auto" w:fill="auto"/>
          </w:tcPr>
          <w:p w14:paraId="5E3F9617" w14:textId="77777777" w:rsidR="007D3AC9" w:rsidRPr="00035C6C" w:rsidRDefault="007D3AC9" w:rsidP="007D3AC9">
            <w:pPr>
              <w:rPr>
                <w:rFonts w:ascii="Arial" w:eastAsia="MS Mincho" w:hAnsi="Arial" w:cs="Arial"/>
                <w:lang w:eastAsia="en-GB"/>
              </w:rPr>
            </w:pPr>
            <w:r>
              <w:rPr>
                <w:rFonts w:ascii="Arial" w:eastAsia="MS Mincho" w:hAnsi="Arial" w:cs="Arial"/>
                <w:lang w:eastAsia="en-GB"/>
              </w:rPr>
              <w:t>September 2021</w:t>
            </w:r>
          </w:p>
        </w:tc>
      </w:tr>
    </w:tbl>
    <w:p w14:paraId="37F29D54" w14:textId="77777777" w:rsidR="007D3AC9" w:rsidRPr="00035C6C" w:rsidRDefault="007D3AC9" w:rsidP="007D3AC9">
      <w:pPr>
        <w:rPr>
          <w:rFonts w:ascii="Arial" w:eastAsia="Calibri" w:hAnsi="Arial" w:cs="Arial"/>
        </w:rPr>
      </w:pPr>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606"/>
      </w:tblGrid>
      <w:tr w:rsidR="007D3AC9" w:rsidRPr="00035C6C" w14:paraId="69781D0E" w14:textId="77777777" w:rsidTr="007D3AC9">
        <w:tc>
          <w:tcPr>
            <w:tcW w:w="9606" w:type="dxa"/>
            <w:shd w:val="clear" w:color="auto" w:fill="DEEAF6" w:themeFill="accent1" w:themeFillTint="33"/>
          </w:tcPr>
          <w:p w14:paraId="718A80B2" w14:textId="77777777" w:rsidR="007D3AC9" w:rsidRPr="00035C6C" w:rsidRDefault="007D3AC9" w:rsidP="007D3AC9">
            <w:pPr>
              <w:rPr>
                <w:rFonts w:ascii="Arial" w:eastAsia="MS Mincho" w:hAnsi="Arial" w:cs="Arial"/>
                <w:i/>
                <w:color w:val="FF0000"/>
                <w:sz w:val="20"/>
                <w:szCs w:val="20"/>
                <w:lang w:eastAsia="en-GB"/>
              </w:rPr>
            </w:pPr>
            <w:r w:rsidRPr="00035C6C">
              <w:rPr>
                <w:rFonts w:ascii="Arial" w:eastAsia="MS Mincho" w:hAnsi="Arial" w:cs="Arial"/>
                <w:b/>
                <w:lang w:eastAsia="en-GB"/>
              </w:rPr>
              <w:t xml:space="preserve">Description </w:t>
            </w:r>
            <w:r w:rsidRPr="00035C6C">
              <w:rPr>
                <w:rFonts w:ascii="Arial" w:eastAsia="MS Mincho" w:hAnsi="Arial" w:cs="Arial"/>
                <w:i/>
                <w:color w:val="FF0000"/>
                <w:sz w:val="20"/>
                <w:szCs w:val="20"/>
                <w:lang w:eastAsia="en-GB"/>
              </w:rPr>
              <w:t>(provide a short overview of the principle aims/objectives of what is being proposed/changed/introduced and the impact of this to the organisation)</w:t>
            </w:r>
          </w:p>
        </w:tc>
      </w:tr>
      <w:tr w:rsidR="007D3AC9" w:rsidRPr="00035C6C" w14:paraId="73A77126" w14:textId="77777777" w:rsidTr="007D3AC9">
        <w:tc>
          <w:tcPr>
            <w:tcW w:w="9606" w:type="dxa"/>
            <w:shd w:val="clear" w:color="auto" w:fill="auto"/>
          </w:tcPr>
          <w:p w14:paraId="3FFF8D9C" w14:textId="77777777" w:rsidR="007D3AC9" w:rsidRPr="00035C6C" w:rsidRDefault="007D3AC9" w:rsidP="007D3AC9">
            <w:pPr>
              <w:rPr>
                <w:rFonts w:ascii="Arial" w:eastAsia="MS Mincho" w:hAnsi="Arial" w:cs="Arial"/>
                <w:lang w:eastAsia="en-GB"/>
              </w:rPr>
            </w:pPr>
            <w:r>
              <w:rPr>
                <w:rFonts w:ascii="Arial" w:eastAsia="MS Mincho" w:hAnsi="Arial" w:cs="Arial"/>
                <w:lang w:eastAsia="en-GB"/>
              </w:rPr>
              <w:t>Revised and merged policies post-merger</w:t>
            </w:r>
          </w:p>
          <w:p w14:paraId="49E86640" w14:textId="77777777" w:rsidR="007D3AC9" w:rsidRPr="00035C6C" w:rsidRDefault="007D3AC9" w:rsidP="007D3AC9">
            <w:pPr>
              <w:rPr>
                <w:rFonts w:ascii="Arial" w:eastAsia="MS Mincho" w:hAnsi="Arial" w:cs="Arial"/>
                <w:lang w:eastAsia="en-GB"/>
              </w:rPr>
            </w:pPr>
          </w:p>
        </w:tc>
      </w:tr>
    </w:tbl>
    <w:p w14:paraId="79ACBF14" w14:textId="77777777" w:rsidR="007D3AC9" w:rsidRPr="00035C6C" w:rsidRDefault="007D3AC9" w:rsidP="007D3AC9">
      <w:pPr>
        <w:ind w:left="-142" w:right="-618"/>
        <w:rPr>
          <w:rFonts w:ascii="Arial" w:eastAsia="Calibri" w:hAnsi="Arial" w:cs="Arial"/>
        </w:rPr>
      </w:pPr>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606"/>
      </w:tblGrid>
      <w:tr w:rsidR="007D3AC9" w:rsidRPr="00035C6C" w14:paraId="623F6968" w14:textId="77777777" w:rsidTr="007D3AC9">
        <w:tc>
          <w:tcPr>
            <w:tcW w:w="9606" w:type="dxa"/>
            <w:shd w:val="clear" w:color="auto" w:fill="DEEAF6" w:themeFill="accent1" w:themeFillTint="33"/>
          </w:tcPr>
          <w:p w14:paraId="732B6144" w14:textId="77777777" w:rsidR="007D3AC9" w:rsidRPr="00035C6C" w:rsidRDefault="007D3AC9" w:rsidP="007D3AC9">
            <w:pPr>
              <w:rPr>
                <w:rFonts w:ascii="Arial" w:eastAsia="MS Mincho" w:hAnsi="Arial" w:cs="Arial"/>
                <w:i/>
                <w:color w:val="FF0000"/>
                <w:sz w:val="20"/>
                <w:szCs w:val="20"/>
                <w:lang w:eastAsia="en-GB"/>
              </w:rPr>
            </w:pPr>
            <w:r w:rsidRPr="00035C6C">
              <w:rPr>
                <w:rFonts w:ascii="Arial" w:eastAsia="MS Mincho" w:hAnsi="Arial" w:cs="Arial"/>
                <w:b/>
                <w:lang w:eastAsia="en-GB"/>
              </w:rPr>
              <w:t xml:space="preserve">Who will be affected </w:t>
            </w:r>
            <w:r w:rsidRPr="00035C6C">
              <w:rPr>
                <w:rFonts w:ascii="Arial" w:eastAsia="MS Mincho" w:hAnsi="Arial" w:cs="Arial"/>
                <w:i/>
                <w:color w:val="FF0000"/>
                <w:sz w:val="20"/>
                <w:szCs w:val="20"/>
                <w:lang w:eastAsia="en-GB"/>
              </w:rPr>
              <w:t>(Staff, patients, visitors, wider community including numbers?)</w:t>
            </w:r>
          </w:p>
        </w:tc>
      </w:tr>
      <w:tr w:rsidR="007D3AC9" w:rsidRPr="00035C6C" w14:paraId="6DE33EDB" w14:textId="77777777" w:rsidTr="007D3AC9">
        <w:tc>
          <w:tcPr>
            <w:tcW w:w="9606" w:type="dxa"/>
            <w:shd w:val="clear" w:color="auto" w:fill="auto"/>
          </w:tcPr>
          <w:p w14:paraId="35BBB6CA" w14:textId="77777777" w:rsidR="007D3AC9" w:rsidRPr="00035C6C" w:rsidRDefault="007D3AC9" w:rsidP="007D3AC9">
            <w:pPr>
              <w:rPr>
                <w:rFonts w:ascii="Arial" w:eastAsia="MS Mincho" w:hAnsi="Arial" w:cs="Arial"/>
                <w:lang w:eastAsia="en-GB"/>
              </w:rPr>
            </w:pPr>
            <w:r>
              <w:rPr>
                <w:rFonts w:ascii="Arial" w:eastAsia="MS Mincho" w:hAnsi="Arial" w:cs="Arial"/>
                <w:lang w:eastAsia="en-GB"/>
              </w:rPr>
              <w:t>All staff who undertake bank shifts within the Trust.</w:t>
            </w:r>
          </w:p>
          <w:p w14:paraId="7D602E75" w14:textId="77777777" w:rsidR="007D3AC9" w:rsidRPr="00035C6C" w:rsidRDefault="007D3AC9" w:rsidP="007D3AC9">
            <w:pPr>
              <w:rPr>
                <w:rFonts w:ascii="Arial" w:eastAsia="MS Mincho" w:hAnsi="Arial" w:cs="Arial"/>
                <w:lang w:eastAsia="en-GB"/>
              </w:rPr>
            </w:pPr>
          </w:p>
        </w:tc>
      </w:tr>
    </w:tbl>
    <w:p w14:paraId="41EF373E" w14:textId="77777777" w:rsidR="007D3AC9" w:rsidRPr="00035C6C" w:rsidRDefault="007D3AC9" w:rsidP="007D3AC9">
      <w:pPr>
        <w:ind w:left="-142" w:right="-1"/>
        <w:rPr>
          <w:rFonts w:ascii="Arial" w:eastAsia="Calibri" w:hAnsi="Arial" w:cs="Arial"/>
        </w:rPr>
      </w:pPr>
    </w:p>
    <w:p w14:paraId="11271DB8" w14:textId="77777777" w:rsidR="007D3AC9" w:rsidRPr="00035C6C" w:rsidRDefault="007D3AC9" w:rsidP="007D3AC9">
      <w:pPr>
        <w:ind w:left="-142" w:right="-1"/>
        <w:jc w:val="both"/>
        <w:rPr>
          <w:rFonts w:ascii="Arial" w:eastAsia="Calibri" w:hAnsi="Arial" w:cs="Arial"/>
        </w:rPr>
      </w:pPr>
      <w:r w:rsidRPr="00035C6C">
        <w:rPr>
          <w:rFonts w:ascii="Arial" w:eastAsia="Calibri" w:hAnsi="Arial" w:cs="Arial"/>
        </w:rPr>
        <w:t>The Equality Analysis template should be completed in the following circumstances:</w:t>
      </w:r>
    </w:p>
    <w:p w14:paraId="24ABC74E" w14:textId="77777777" w:rsidR="007D3AC9" w:rsidRPr="00035C6C" w:rsidRDefault="007D3AC9" w:rsidP="007D3AC9">
      <w:pPr>
        <w:numPr>
          <w:ilvl w:val="0"/>
          <w:numId w:val="12"/>
        </w:numPr>
        <w:ind w:right="-1"/>
        <w:contextualSpacing/>
        <w:jc w:val="both"/>
        <w:rPr>
          <w:rFonts w:ascii="Arial" w:eastAsia="Calibri" w:hAnsi="Arial" w:cs="Arial"/>
          <w:b/>
        </w:rPr>
      </w:pPr>
      <w:r w:rsidRPr="00035C6C">
        <w:rPr>
          <w:rFonts w:ascii="Arial" w:eastAsia="Calibri" w:hAnsi="Arial" w:cs="Arial"/>
          <w:b/>
        </w:rPr>
        <w:t>Considering developing a new policy, strategy, function/service or project(Inc. organisational change/Business case/ QEP Scheme);</w:t>
      </w:r>
    </w:p>
    <w:p w14:paraId="6D09BC4C" w14:textId="77777777" w:rsidR="007D3AC9" w:rsidRPr="00035C6C" w:rsidRDefault="007D3AC9" w:rsidP="007D3AC9">
      <w:pPr>
        <w:numPr>
          <w:ilvl w:val="0"/>
          <w:numId w:val="12"/>
        </w:numPr>
        <w:ind w:right="-1"/>
        <w:contextualSpacing/>
        <w:jc w:val="both"/>
        <w:rPr>
          <w:rFonts w:ascii="Arial" w:eastAsia="Calibri" w:hAnsi="Arial" w:cs="Arial"/>
          <w:b/>
        </w:rPr>
      </w:pPr>
      <w:r w:rsidRPr="00035C6C">
        <w:rPr>
          <w:rFonts w:ascii="Arial" w:eastAsia="Calibri" w:hAnsi="Arial" w:cs="Arial"/>
          <w:b/>
        </w:rPr>
        <w:t>Reviewing or changing an existing policy, strategy, function/service or project (Inc. organisational change/Business case/ QEP Scheme):</w:t>
      </w:r>
    </w:p>
    <w:p w14:paraId="29899BF5" w14:textId="77777777" w:rsidR="007D3AC9" w:rsidRPr="00035C6C" w:rsidRDefault="007D3AC9" w:rsidP="007D3AC9">
      <w:pPr>
        <w:numPr>
          <w:ilvl w:val="0"/>
          <w:numId w:val="13"/>
        </w:numPr>
        <w:ind w:right="-1"/>
        <w:contextualSpacing/>
        <w:jc w:val="both"/>
        <w:rPr>
          <w:rFonts w:ascii="Arial" w:eastAsia="Calibri" w:hAnsi="Arial" w:cs="Arial"/>
        </w:rPr>
      </w:pPr>
      <w:r w:rsidRPr="00035C6C">
        <w:rPr>
          <w:rFonts w:ascii="Arial" w:eastAsia="Calibri" w:hAnsi="Arial" w:cs="Arial"/>
        </w:rPr>
        <w:t>If no or minor changes are made to any of the above and an EIA has already been completed then a further EIA is not required and the EIA review date should be set at the date for the next policy review;</w:t>
      </w:r>
    </w:p>
    <w:p w14:paraId="1F30D2A8" w14:textId="77777777" w:rsidR="007D3AC9" w:rsidRPr="00035C6C" w:rsidRDefault="007D3AC9" w:rsidP="007D3AC9">
      <w:pPr>
        <w:numPr>
          <w:ilvl w:val="0"/>
          <w:numId w:val="13"/>
        </w:numPr>
        <w:ind w:right="-1"/>
        <w:contextualSpacing/>
        <w:jc w:val="both"/>
        <w:rPr>
          <w:rFonts w:ascii="Arial" w:eastAsia="Calibri" w:hAnsi="Arial" w:cs="Arial"/>
        </w:rPr>
      </w:pPr>
      <w:r w:rsidRPr="00035C6C">
        <w:rPr>
          <w:rFonts w:ascii="Arial" w:eastAsia="Calibri" w:hAnsi="Arial" w:cs="Arial"/>
        </w:rPr>
        <w:t>If no or minor changes are made to any of the above and an EIA has NOT previously been completed then a new EIA is required;</w:t>
      </w:r>
    </w:p>
    <w:p w14:paraId="2F0E49E7" w14:textId="77777777" w:rsidR="007D3AC9" w:rsidRPr="00035C6C" w:rsidRDefault="007D3AC9" w:rsidP="007D3AC9">
      <w:pPr>
        <w:numPr>
          <w:ilvl w:val="0"/>
          <w:numId w:val="13"/>
        </w:numPr>
        <w:ind w:right="-1"/>
        <w:contextualSpacing/>
        <w:jc w:val="both"/>
        <w:rPr>
          <w:rFonts w:ascii="Arial" w:eastAsia="Calibri" w:hAnsi="Arial" w:cs="Arial"/>
        </w:rPr>
      </w:pPr>
      <w:r w:rsidRPr="00035C6C">
        <w:rPr>
          <w:rFonts w:ascii="Arial" w:eastAsia="Calibri" w:hAnsi="Arial" w:cs="Arial"/>
        </w:rPr>
        <w:t>Where significant changes have been made that do affect the implementation or process then a new EIA is required.</w:t>
      </w:r>
    </w:p>
    <w:p w14:paraId="5235F8B6" w14:textId="77777777" w:rsidR="007D3AC9" w:rsidRPr="00035C6C" w:rsidRDefault="007D3AC9" w:rsidP="007D3AC9">
      <w:pPr>
        <w:ind w:right="-1"/>
        <w:jc w:val="both"/>
        <w:rPr>
          <w:rFonts w:ascii="Arial" w:eastAsia="Calibri" w:hAnsi="Arial" w:cs="Arial"/>
        </w:rPr>
      </w:pPr>
      <w:r w:rsidRPr="00035C6C">
        <w:rPr>
          <w:rFonts w:ascii="Arial" w:eastAsia="Calibri" w:hAnsi="Arial" w:cs="Arial"/>
        </w:rPr>
        <w:t>Please note the results of this Equality Analysis will be published on the Trust website in accordance with the Equality Act 2010 duties for public sector organisations</w:t>
      </w:r>
    </w:p>
    <w:p w14:paraId="7B933721" w14:textId="77777777" w:rsidR="007D3AC9" w:rsidRPr="00035C6C" w:rsidRDefault="007D3AC9" w:rsidP="007D3AC9">
      <w:pPr>
        <w:ind w:left="-142" w:right="-1"/>
        <w:rPr>
          <w:rFonts w:ascii="Arial" w:eastAsia="Calibri" w:hAnsi="Arial" w:cs="Arial"/>
        </w:rPr>
      </w:pPr>
    </w:p>
    <w:p w14:paraId="59B6E519" w14:textId="77777777" w:rsidR="007D3AC9" w:rsidRPr="00035C6C" w:rsidRDefault="007D3AC9" w:rsidP="007D3AC9">
      <w:pPr>
        <w:ind w:left="-142" w:right="-1"/>
        <w:jc w:val="both"/>
        <w:rPr>
          <w:rFonts w:ascii="Arial" w:eastAsia="Calibri" w:hAnsi="Arial" w:cs="Arial"/>
        </w:rPr>
      </w:pPr>
      <w:r w:rsidRPr="00035C6C">
        <w:rPr>
          <w:rFonts w:ascii="Arial" w:eastAsia="Calibri" w:hAnsi="Arial" w:cs="Arial"/>
        </w:rPr>
        <w:t>Section 1 should be completed to analyse whether any aspect of your paper/policy has any impact (positive, negative or neutral) on groups from any of the protected characteristics listed below.</w:t>
      </w:r>
    </w:p>
    <w:p w14:paraId="587FD083" w14:textId="77777777" w:rsidR="007D3AC9" w:rsidRPr="00035C6C" w:rsidRDefault="007D3AC9" w:rsidP="007D3AC9">
      <w:pPr>
        <w:ind w:left="-142" w:right="-1"/>
        <w:jc w:val="both"/>
        <w:rPr>
          <w:rFonts w:ascii="Arial" w:eastAsia="Calibri" w:hAnsi="Arial" w:cs="Arial"/>
          <w:i/>
          <w:color w:val="FF0000"/>
        </w:rPr>
      </w:pPr>
      <w:r w:rsidRPr="00035C6C">
        <w:rPr>
          <w:rFonts w:ascii="Arial" w:eastAsia="Calibri" w:hAnsi="Arial" w:cs="Arial"/>
          <w:i/>
          <w:color w:val="FF0000"/>
        </w:rPr>
        <w:lastRenderedPageBreak/>
        <w:t>When considering any potential impact you should use available data to inform your analysis such as PALS/Complaints data, Patient or Staff satisfaction surveys, staff numbers and demographics, local consultations or direct engagement activity.  You should also consult available published research to support your analysis.</w:t>
      </w:r>
    </w:p>
    <w:p w14:paraId="3A6F2907" w14:textId="77777777" w:rsidR="007D3AC9" w:rsidRPr="00035C6C" w:rsidRDefault="007D3AC9" w:rsidP="007D3AC9">
      <w:pPr>
        <w:ind w:right="-1"/>
        <w:rPr>
          <w:rFonts w:ascii="Arial" w:eastAsia="Calibri" w:hAnsi="Arial" w:cs="Arial"/>
          <w:b/>
        </w:rPr>
      </w:pPr>
      <w:r w:rsidRPr="00035C6C">
        <w:rPr>
          <w:rFonts w:ascii="Arial" w:eastAsia="Calibri" w:hAnsi="Arial" w:cs="Arial"/>
          <w:b/>
        </w:rPr>
        <w:t>Section 1 – Initial analysis</w:t>
      </w:r>
    </w:p>
    <w:tbl>
      <w:tblPr>
        <w:tblpPr w:leftFromText="180" w:rightFromText="180" w:vertAnchor="text" w:tblpY="1"/>
        <w:tblOverlap w:val="neve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361"/>
        <w:gridCol w:w="1559"/>
        <w:gridCol w:w="3686"/>
      </w:tblGrid>
      <w:tr w:rsidR="007D3AC9" w:rsidRPr="00035C6C" w14:paraId="421A56BF" w14:textId="77777777" w:rsidTr="007D3AC9">
        <w:tc>
          <w:tcPr>
            <w:tcW w:w="4361" w:type="dxa"/>
            <w:shd w:val="clear" w:color="auto" w:fill="DEEAF6" w:themeFill="accent1" w:themeFillTint="33"/>
          </w:tcPr>
          <w:p w14:paraId="5585B98C" w14:textId="77777777" w:rsidR="007D3AC9" w:rsidRPr="00035C6C" w:rsidRDefault="007D3AC9" w:rsidP="007D3AC9">
            <w:pPr>
              <w:ind w:right="-618"/>
              <w:rPr>
                <w:rFonts w:ascii="Arial" w:eastAsia="MS Mincho" w:hAnsi="Arial" w:cs="Arial"/>
                <w:b/>
                <w:lang w:eastAsia="en-GB"/>
              </w:rPr>
            </w:pPr>
            <w:r w:rsidRPr="00035C6C">
              <w:rPr>
                <w:rFonts w:ascii="Arial" w:eastAsia="MS Mincho" w:hAnsi="Arial" w:cs="Arial"/>
                <w:b/>
                <w:lang w:eastAsia="en-GB"/>
              </w:rPr>
              <w:t>Equality Group</w:t>
            </w:r>
          </w:p>
        </w:tc>
        <w:tc>
          <w:tcPr>
            <w:tcW w:w="1559" w:type="dxa"/>
            <w:shd w:val="clear" w:color="auto" w:fill="DEEAF6" w:themeFill="accent1" w:themeFillTint="33"/>
          </w:tcPr>
          <w:p w14:paraId="062C1F0F" w14:textId="77777777" w:rsidR="007D3AC9" w:rsidRPr="00035C6C" w:rsidRDefault="007D3AC9" w:rsidP="007D3AC9">
            <w:pPr>
              <w:ind w:right="-618"/>
              <w:rPr>
                <w:rFonts w:ascii="Arial" w:eastAsia="MS Mincho" w:hAnsi="Arial" w:cs="Arial"/>
                <w:b/>
                <w:lang w:eastAsia="en-GB"/>
              </w:rPr>
            </w:pPr>
            <w:r w:rsidRPr="00035C6C">
              <w:rPr>
                <w:rFonts w:ascii="Arial" w:eastAsia="MS Mincho" w:hAnsi="Arial" w:cs="Arial"/>
                <w:b/>
                <w:lang w:eastAsia="en-GB"/>
              </w:rPr>
              <w:t>Any potential impact?</w:t>
            </w:r>
          </w:p>
          <w:p w14:paraId="65B024D7" w14:textId="77777777" w:rsidR="007D3AC9" w:rsidRPr="00035C6C" w:rsidRDefault="007D3AC9" w:rsidP="007D3AC9">
            <w:pPr>
              <w:ind w:right="-618"/>
              <w:rPr>
                <w:rFonts w:ascii="Arial" w:eastAsia="MS Mincho" w:hAnsi="Arial" w:cs="Arial"/>
                <w:b/>
                <w:lang w:eastAsia="en-GB"/>
              </w:rPr>
            </w:pPr>
            <w:r w:rsidRPr="00035C6C">
              <w:rPr>
                <w:rFonts w:ascii="Arial" w:eastAsia="MS Mincho" w:hAnsi="Arial" w:cs="Arial"/>
                <w:b/>
                <w:lang w:eastAsia="en-GB"/>
              </w:rPr>
              <w:t xml:space="preserve">Positive, </w:t>
            </w:r>
          </w:p>
          <w:p w14:paraId="31823442" w14:textId="77777777" w:rsidR="007D3AC9" w:rsidRPr="00035C6C" w:rsidRDefault="007D3AC9" w:rsidP="007D3AC9">
            <w:pPr>
              <w:ind w:right="-618"/>
              <w:rPr>
                <w:rFonts w:ascii="Arial" w:eastAsia="MS Mincho" w:hAnsi="Arial" w:cs="Arial"/>
                <w:b/>
                <w:lang w:eastAsia="en-GB"/>
              </w:rPr>
            </w:pPr>
            <w:r w:rsidRPr="00035C6C">
              <w:rPr>
                <w:rFonts w:ascii="Arial" w:eastAsia="MS Mincho" w:hAnsi="Arial" w:cs="Arial"/>
                <w:b/>
                <w:lang w:eastAsia="en-GB"/>
              </w:rPr>
              <w:t xml:space="preserve">negative </w:t>
            </w:r>
          </w:p>
          <w:p w14:paraId="6B1B8DE2" w14:textId="77777777" w:rsidR="007D3AC9" w:rsidRPr="00035C6C" w:rsidRDefault="007D3AC9" w:rsidP="007D3AC9">
            <w:pPr>
              <w:ind w:right="-618"/>
              <w:rPr>
                <w:rFonts w:ascii="Arial" w:eastAsia="MS Mincho" w:hAnsi="Arial" w:cs="Arial"/>
                <w:b/>
                <w:lang w:eastAsia="en-GB"/>
              </w:rPr>
            </w:pPr>
            <w:r w:rsidRPr="00035C6C">
              <w:rPr>
                <w:rFonts w:ascii="Arial" w:eastAsia="MS Mincho" w:hAnsi="Arial" w:cs="Arial"/>
                <w:b/>
                <w:lang w:eastAsia="en-GB"/>
              </w:rPr>
              <w:t>or neutral</w:t>
            </w:r>
          </w:p>
        </w:tc>
        <w:tc>
          <w:tcPr>
            <w:tcW w:w="3686" w:type="dxa"/>
            <w:shd w:val="clear" w:color="auto" w:fill="DEEAF6" w:themeFill="accent1" w:themeFillTint="33"/>
          </w:tcPr>
          <w:p w14:paraId="1B1F0300" w14:textId="77777777" w:rsidR="007D3AC9" w:rsidRPr="00035C6C" w:rsidRDefault="007D3AC9" w:rsidP="007D3AC9">
            <w:pPr>
              <w:ind w:right="-20"/>
              <w:rPr>
                <w:rFonts w:ascii="Arial" w:eastAsia="MS Mincho" w:hAnsi="Arial" w:cs="Arial"/>
                <w:b/>
                <w:lang w:eastAsia="en-GB"/>
              </w:rPr>
            </w:pPr>
            <w:r w:rsidRPr="00035C6C">
              <w:rPr>
                <w:rFonts w:ascii="Arial" w:eastAsia="MS Mincho" w:hAnsi="Arial" w:cs="Arial"/>
                <w:b/>
                <w:lang w:eastAsia="en-GB"/>
              </w:rPr>
              <w:t>Evidence</w:t>
            </w:r>
          </w:p>
          <w:p w14:paraId="0FC2E00F" w14:textId="77777777" w:rsidR="007D3AC9" w:rsidRPr="00035C6C" w:rsidRDefault="007D3AC9" w:rsidP="007D3AC9">
            <w:pPr>
              <w:ind w:right="-20"/>
              <w:rPr>
                <w:rFonts w:ascii="Arial" w:eastAsia="MS Mincho" w:hAnsi="Arial" w:cs="Arial"/>
                <w:i/>
                <w:color w:val="FF0000"/>
                <w:lang w:eastAsia="en-GB"/>
              </w:rPr>
            </w:pPr>
            <w:r w:rsidRPr="00035C6C">
              <w:rPr>
                <w:rFonts w:ascii="Arial" w:eastAsia="MS Mincho" w:hAnsi="Arial" w:cs="Arial"/>
                <w:i/>
                <w:color w:val="FF0000"/>
                <w:lang w:eastAsia="en-GB"/>
              </w:rPr>
              <w:t>(For any positive or negative impact please provide a short commentary on how you have reached this conclusion)</w:t>
            </w:r>
          </w:p>
        </w:tc>
      </w:tr>
      <w:tr w:rsidR="007D3AC9" w:rsidRPr="00035C6C" w14:paraId="41F12684" w14:textId="77777777" w:rsidTr="007D3AC9">
        <w:trPr>
          <w:cantSplit/>
        </w:trPr>
        <w:tc>
          <w:tcPr>
            <w:tcW w:w="4361" w:type="dxa"/>
            <w:shd w:val="clear" w:color="auto" w:fill="auto"/>
          </w:tcPr>
          <w:p w14:paraId="077EB92D" w14:textId="77777777" w:rsidR="007D3AC9"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Age</w:t>
            </w:r>
          </w:p>
          <w:p w14:paraId="2392BA62"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(Consider any benefits or opportunities to</w:t>
            </w:r>
          </w:p>
          <w:p w14:paraId="4F04FC92"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advance equality as well as  barriers across</w:t>
            </w:r>
          </w:p>
          <w:p w14:paraId="0D5A4502"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 xml:space="preserve">age ranges.  This can include safeguarding </w:t>
            </w:r>
          </w:p>
          <w:p w14:paraId="5B161AA4"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 xml:space="preserve">consent, care of the elderly and child </w:t>
            </w:r>
          </w:p>
          <w:p w14:paraId="7A08F944"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i/>
                <w:color w:val="FF0000"/>
                <w:lang w:eastAsia="en-GB"/>
              </w:rPr>
              <w:t>welfare)</w:t>
            </w:r>
          </w:p>
        </w:tc>
        <w:tc>
          <w:tcPr>
            <w:tcW w:w="1559" w:type="dxa"/>
            <w:shd w:val="clear" w:color="auto" w:fill="auto"/>
          </w:tcPr>
          <w:p w14:paraId="454F90ED" w14:textId="77777777" w:rsidR="007D3AC9" w:rsidRPr="00035C6C" w:rsidRDefault="007D3AC9" w:rsidP="007D3AC9">
            <w:pPr>
              <w:ind w:right="-618"/>
              <w:rPr>
                <w:rFonts w:ascii="Arial" w:eastAsia="MS Mincho" w:hAnsi="Arial" w:cs="Arial"/>
                <w:lang w:eastAsia="en-GB"/>
              </w:rPr>
            </w:pPr>
            <w:r>
              <w:rPr>
                <w:rFonts w:ascii="Arial" w:eastAsia="MS Mincho" w:hAnsi="Arial" w:cs="Arial"/>
                <w:lang w:eastAsia="en-GB"/>
              </w:rPr>
              <w:t>Neutral</w:t>
            </w:r>
          </w:p>
        </w:tc>
        <w:tc>
          <w:tcPr>
            <w:tcW w:w="3686" w:type="dxa"/>
            <w:shd w:val="clear" w:color="auto" w:fill="auto"/>
          </w:tcPr>
          <w:p w14:paraId="1877AB3E" w14:textId="77777777" w:rsidR="007D3AC9" w:rsidRPr="00035C6C" w:rsidRDefault="007D3AC9" w:rsidP="007D3AC9">
            <w:pPr>
              <w:ind w:right="-20"/>
              <w:rPr>
                <w:rFonts w:ascii="Arial" w:eastAsia="MS Mincho" w:hAnsi="Arial" w:cs="Arial"/>
                <w:lang w:eastAsia="en-GB"/>
              </w:rPr>
            </w:pPr>
          </w:p>
        </w:tc>
      </w:tr>
      <w:tr w:rsidR="007D3AC9" w:rsidRPr="00035C6C" w14:paraId="6ABDA7D7" w14:textId="77777777" w:rsidTr="007D3AC9">
        <w:trPr>
          <w:cantSplit/>
        </w:trPr>
        <w:tc>
          <w:tcPr>
            <w:tcW w:w="4361" w:type="dxa"/>
            <w:shd w:val="clear" w:color="auto" w:fill="auto"/>
          </w:tcPr>
          <w:p w14:paraId="5B5F6A3F"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Disability</w:t>
            </w:r>
          </w:p>
          <w:p w14:paraId="767BD9FC"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(Consider any benefits or opportunities to</w:t>
            </w:r>
          </w:p>
          <w:p w14:paraId="0866965B"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 xml:space="preserve">advance equality as well as impact on </w:t>
            </w:r>
          </w:p>
          <w:p w14:paraId="62A2D3A2"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 xml:space="preserve">attitudinal, physical and social barriers) </w:t>
            </w:r>
          </w:p>
        </w:tc>
        <w:tc>
          <w:tcPr>
            <w:tcW w:w="1559" w:type="dxa"/>
            <w:shd w:val="clear" w:color="auto" w:fill="auto"/>
          </w:tcPr>
          <w:p w14:paraId="1B9DDEFF" w14:textId="77777777" w:rsidR="007D3AC9" w:rsidRPr="00035C6C" w:rsidRDefault="007D3AC9" w:rsidP="007D3AC9">
            <w:pPr>
              <w:spacing w:after="0"/>
              <w:ind w:right="-618"/>
              <w:rPr>
                <w:rFonts w:ascii="Arial" w:eastAsia="MS Mincho" w:hAnsi="Arial" w:cs="Arial"/>
                <w:lang w:eastAsia="en-GB"/>
              </w:rPr>
            </w:pPr>
            <w:r>
              <w:rPr>
                <w:rFonts w:ascii="Arial" w:eastAsia="MS Mincho" w:hAnsi="Arial" w:cs="Arial"/>
                <w:lang w:eastAsia="en-GB"/>
              </w:rPr>
              <w:t>Neutral</w:t>
            </w:r>
          </w:p>
        </w:tc>
        <w:tc>
          <w:tcPr>
            <w:tcW w:w="3686" w:type="dxa"/>
            <w:shd w:val="clear" w:color="auto" w:fill="auto"/>
          </w:tcPr>
          <w:p w14:paraId="12809AC1" w14:textId="77777777" w:rsidR="007D3AC9" w:rsidRPr="00035C6C" w:rsidRDefault="007D3AC9" w:rsidP="007D3AC9">
            <w:pPr>
              <w:spacing w:after="0"/>
              <w:ind w:right="-20"/>
              <w:rPr>
                <w:rFonts w:ascii="Arial" w:eastAsia="MS Mincho" w:hAnsi="Arial" w:cs="Arial"/>
                <w:lang w:eastAsia="en-GB"/>
              </w:rPr>
            </w:pPr>
          </w:p>
        </w:tc>
      </w:tr>
      <w:tr w:rsidR="007D3AC9" w:rsidRPr="00035C6C" w14:paraId="06DD4C9B" w14:textId="77777777" w:rsidTr="007D3AC9">
        <w:trPr>
          <w:cantSplit/>
        </w:trPr>
        <w:tc>
          <w:tcPr>
            <w:tcW w:w="4361" w:type="dxa"/>
            <w:shd w:val="clear" w:color="auto" w:fill="auto"/>
          </w:tcPr>
          <w:p w14:paraId="08DCD91F"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Gender Reassignment</w:t>
            </w:r>
          </w:p>
          <w:p w14:paraId="1B8230F6"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(Consider any benefits or opportunities</w:t>
            </w:r>
          </w:p>
          <w:p w14:paraId="6C9D17C5"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to advance equality as well as</w:t>
            </w:r>
          </w:p>
          <w:p w14:paraId="61A5C891"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 xml:space="preserve">any impact on transgender or transsexual </w:t>
            </w:r>
          </w:p>
          <w:p w14:paraId="300C4103"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people. This can include issues relating to</w:t>
            </w:r>
          </w:p>
          <w:p w14:paraId="6126DDDD"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privacy of data)</w:t>
            </w:r>
          </w:p>
        </w:tc>
        <w:tc>
          <w:tcPr>
            <w:tcW w:w="1559" w:type="dxa"/>
            <w:shd w:val="clear" w:color="auto" w:fill="auto"/>
          </w:tcPr>
          <w:p w14:paraId="2B1A55F5" w14:textId="77777777" w:rsidR="007D3AC9" w:rsidRPr="00035C6C" w:rsidRDefault="007D3AC9" w:rsidP="007D3AC9">
            <w:pPr>
              <w:spacing w:after="0"/>
              <w:ind w:right="-618"/>
              <w:rPr>
                <w:rFonts w:ascii="Arial" w:eastAsia="MS Mincho" w:hAnsi="Arial" w:cs="Arial"/>
                <w:lang w:eastAsia="en-GB"/>
              </w:rPr>
            </w:pPr>
            <w:r>
              <w:rPr>
                <w:rFonts w:ascii="Arial" w:eastAsia="MS Mincho" w:hAnsi="Arial" w:cs="Arial"/>
                <w:lang w:eastAsia="en-GB"/>
              </w:rPr>
              <w:t>Neutral</w:t>
            </w:r>
          </w:p>
        </w:tc>
        <w:tc>
          <w:tcPr>
            <w:tcW w:w="3686" w:type="dxa"/>
            <w:shd w:val="clear" w:color="auto" w:fill="auto"/>
          </w:tcPr>
          <w:p w14:paraId="2C605659" w14:textId="77777777" w:rsidR="007D3AC9" w:rsidRPr="00035C6C" w:rsidRDefault="007D3AC9" w:rsidP="007D3AC9">
            <w:pPr>
              <w:spacing w:after="0"/>
              <w:ind w:right="-20"/>
              <w:rPr>
                <w:rFonts w:ascii="Arial" w:eastAsia="MS Mincho" w:hAnsi="Arial" w:cs="Arial"/>
                <w:lang w:eastAsia="en-GB"/>
              </w:rPr>
            </w:pPr>
          </w:p>
        </w:tc>
      </w:tr>
      <w:tr w:rsidR="007D3AC9" w:rsidRPr="00035C6C" w14:paraId="2CCE958D" w14:textId="77777777" w:rsidTr="007D3AC9">
        <w:trPr>
          <w:cantSplit/>
        </w:trPr>
        <w:tc>
          <w:tcPr>
            <w:tcW w:w="4361" w:type="dxa"/>
            <w:shd w:val="clear" w:color="auto" w:fill="auto"/>
          </w:tcPr>
          <w:p w14:paraId="72D09997"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Marriage &amp; Civil Partnership</w:t>
            </w:r>
          </w:p>
          <w:p w14:paraId="47A13A67"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(Consider  any benefits or opportunities to advance equality as well as any barriers</w:t>
            </w:r>
          </w:p>
          <w:p w14:paraId="0F4A67B3"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impacting on same sex couples)</w:t>
            </w:r>
          </w:p>
        </w:tc>
        <w:tc>
          <w:tcPr>
            <w:tcW w:w="1559" w:type="dxa"/>
            <w:shd w:val="clear" w:color="auto" w:fill="auto"/>
          </w:tcPr>
          <w:p w14:paraId="3478EF2E" w14:textId="77777777" w:rsidR="007D3AC9" w:rsidRPr="00035C6C" w:rsidRDefault="007D3AC9" w:rsidP="007D3AC9">
            <w:pPr>
              <w:spacing w:after="0"/>
              <w:ind w:right="-618"/>
              <w:rPr>
                <w:rFonts w:ascii="Arial" w:eastAsia="MS Mincho" w:hAnsi="Arial" w:cs="Arial"/>
                <w:lang w:eastAsia="en-GB"/>
              </w:rPr>
            </w:pPr>
            <w:r>
              <w:rPr>
                <w:rFonts w:ascii="Arial" w:eastAsia="MS Mincho" w:hAnsi="Arial" w:cs="Arial"/>
                <w:lang w:eastAsia="en-GB"/>
              </w:rPr>
              <w:t>Neutral</w:t>
            </w:r>
          </w:p>
        </w:tc>
        <w:tc>
          <w:tcPr>
            <w:tcW w:w="3686" w:type="dxa"/>
            <w:shd w:val="clear" w:color="auto" w:fill="auto"/>
          </w:tcPr>
          <w:p w14:paraId="1E7C978C" w14:textId="77777777" w:rsidR="007D3AC9" w:rsidRPr="00035C6C" w:rsidRDefault="007D3AC9" w:rsidP="007D3AC9">
            <w:pPr>
              <w:spacing w:after="0"/>
              <w:ind w:right="-20"/>
              <w:rPr>
                <w:rFonts w:ascii="Arial" w:eastAsia="MS Mincho" w:hAnsi="Arial" w:cs="Arial"/>
                <w:lang w:eastAsia="en-GB"/>
              </w:rPr>
            </w:pPr>
          </w:p>
        </w:tc>
      </w:tr>
      <w:tr w:rsidR="007D3AC9" w:rsidRPr="00035C6C" w14:paraId="7A226E72" w14:textId="77777777" w:rsidTr="007D3AC9">
        <w:trPr>
          <w:cantSplit/>
        </w:trPr>
        <w:tc>
          <w:tcPr>
            <w:tcW w:w="4361" w:type="dxa"/>
            <w:shd w:val="clear" w:color="auto" w:fill="auto"/>
          </w:tcPr>
          <w:p w14:paraId="0C4C04D6"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 xml:space="preserve">Pregnancy &amp; Maternity </w:t>
            </w:r>
          </w:p>
          <w:p w14:paraId="5B624B93"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(Consider any  benefits or opportunities</w:t>
            </w:r>
          </w:p>
          <w:p w14:paraId="64FA2B54"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to advance equality as well as</w:t>
            </w:r>
          </w:p>
          <w:p w14:paraId="6C5D290D"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impact on working arrangements, part time</w:t>
            </w:r>
          </w:p>
          <w:p w14:paraId="4CFCDB5F"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i/>
                <w:color w:val="FF0000"/>
                <w:lang w:eastAsia="en-GB"/>
              </w:rPr>
              <w:t>or flexible working)</w:t>
            </w:r>
          </w:p>
        </w:tc>
        <w:tc>
          <w:tcPr>
            <w:tcW w:w="1559" w:type="dxa"/>
            <w:shd w:val="clear" w:color="auto" w:fill="auto"/>
          </w:tcPr>
          <w:p w14:paraId="1B78AAE6" w14:textId="77777777" w:rsidR="007D3AC9" w:rsidRPr="00035C6C" w:rsidRDefault="007D3AC9" w:rsidP="007D3AC9">
            <w:pPr>
              <w:spacing w:after="0"/>
              <w:ind w:right="-618"/>
              <w:rPr>
                <w:rFonts w:ascii="Arial" w:eastAsia="MS Mincho" w:hAnsi="Arial" w:cs="Arial"/>
                <w:lang w:eastAsia="en-GB"/>
              </w:rPr>
            </w:pPr>
            <w:r>
              <w:rPr>
                <w:rFonts w:ascii="Arial" w:eastAsia="MS Mincho" w:hAnsi="Arial" w:cs="Arial"/>
                <w:lang w:eastAsia="en-GB"/>
              </w:rPr>
              <w:t>Neutral</w:t>
            </w:r>
          </w:p>
        </w:tc>
        <w:tc>
          <w:tcPr>
            <w:tcW w:w="3686" w:type="dxa"/>
            <w:shd w:val="clear" w:color="auto" w:fill="auto"/>
          </w:tcPr>
          <w:p w14:paraId="7F40F5CB" w14:textId="77777777" w:rsidR="007D3AC9" w:rsidRPr="00035C6C" w:rsidRDefault="007D3AC9" w:rsidP="007D3AC9">
            <w:pPr>
              <w:spacing w:after="0"/>
              <w:ind w:right="-20"/>
              <w:rPr>
                <w:rFonts w:ascii="Arial" w:eastAsia="MS Mincho" w:hAnsi="Arial" w:cs="Arial"/>
                <w:lang w:eastAsia="en-GB"/>
              </w:rPr>
            </w:pPr>
          </w:p>
        </w:tc>
      </w:tr>
      <w:tr w:rsidR="007D3AC9" w:rsidRPr="00035C6C" w14:paraId="71DD09C0" w14:textId="77777777" w:rsidTr="007D3AC9">
        <w:trPr>
          <w:cantSplit/>
        </w:trPr>
        <w:tc>
          <w:tcPr>
            <w:tcW w:w="4361" w:type="dxa"/>
            <w:shd w:val="clear" w:color="auto" w:fill="auto"/>
          </w:tcPr>
          <w:p w14:paraId="15F3F571"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 xml:space="preserve">Race </w:t>
            </w:r>
          </w:p>
          <w:p w14:paraId="4B1BA46D"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(Consider  any benefits or opportunities to advance equality as well as any barriers</w:t>
            </w:r>
          </w:p>
          <w:p w14:paraId="7E7FC229"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impacting on ethnic groups including</w:t>
            </w:r>
          </w:p>
          <w:p w14:paraId="06489390"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language)</w:t>
            </w:r>
          </w:p>
        </w:tc>
        <w:tc>
          <w:tcPr>
            <w:tcW w:w="1559" w:type="dxa"/>
            <w:shd w:val="clear" w:color="auto" w:fill="auto"/>
          </w:tcPr>
          <w:p w14:paraId="2951A7BF" w14:textId="77777777" w:rsidR="007D3AC9" w:rsidRPr="00035C6C" w:rsidRDefault="007D3AC9" w:rsidP="007D3AC9">
            <w:pPr>
              <w:spacing w:after="0"/>
              <w:ind w:right="-618"/>
              <w:rPr>
                <w:rFonts w:ascii="Arial" w:eastAsia="MS Mincho" w:hAnsi="Arial" w:cs="Arial"/>
                <w:lang w:eastAsia="en-GB"/>
              </w:rPr>
            </w:pPr>
            <w:r>
              <w:rPr>
                <w:rFonts w:ascii="Arial" w:eastAsia="MS Mincho" w:hAnsi="Arial" w:cs="Arial"/>
                <w:lang w:eastAsia="en-GB"/>
              </w:rPr>
              <w:t>Neutral</w:t>
            </w:r>
          </w:p>
        </w:tc>
        <w:tc>
          <w:tcPr>
            <w:tcW w:w="3686" w:type="dxa"/>
            <w:shd w:val="clear" w:color="auto" w:fill="auto"/>
          </w:tcPr>
          <w:p w14:paraId="3C9D1936" w14:textId="77777777" w:rsidR="007D3AC9" w:rsidRPr="00035C6C" w:rsidRDefault="007D3AC9" w:rsidP="007D3AC9">
            <w:pPr>
              <w:spacing w:after="0"/>
              <w:ind w:right="-20"/>
              <w:rPr>
                <w:rFonts w:ascii="Arial" w:eastAsia="MS Mincho" w:hAnsi="Arial" w:cs="Arial"/>
                <w:lang w:eastAsia="en-GB"/>
              </w:rPr>
            </w:pPr>
          </w:p>
        </w:tc>
      </w:tr>
      <w:tr w:rsidR="007D3AC9" w:rsidRPr="00035C6C" w14:paraId="5BA6AED6" w14:textId="77777777" w:rsidTr="007D3AC9">
        <w:trPr>
          <w:cantSplit/>
        </w:trPr>
        <w:tc>
          <w:tcPr>
            <w:tcW w:w="4361" w:type="dxa"/>
            <w:shd w:val="clear" w:color="auto" w:fill="auto"/>
          </w:tcPr>
          <w:p w14:paraId="47CC027C"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 xml:space="preserve">Religion or belief </w:t>
            </w:r>
          </w:p>
          <w:p w14:paraId="78883313"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 xml:space="preserve">(Consider  any benefits or opportunities to advance equality as well as any </w:t>
            </w:r>
          </w:p>
          <w:p w14:paraId="1C1C4C8D"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 xml:space="preserve">barriers effecting people of different </w:t>
            </w:r>
          </w:p>
          <w:p w14:paraId="04B17F63"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religions, belief or no belief)</w:t>
            </w:r>
          </w:p>
        </w:tc>
        <w:tc>
          <w:tcPr>
            <w:tcW w:w="1559" w:type="dxa"/>
            <w:shd w:val="clear" w:color="auto" w:fill="auto"/>
          </w:tcPr>
          <w:p w14:paraId="2870BB5A" w14:textId="77777777" w:rsidR="007D3AC9" w:rsidRPr="00035C6C" w:rsidRDefault="007D3AC9" w:rsidP="007D3AC9">
            <w:pPr>
              <w:spacing w:after="0"/>
              <w:ind w:right="-618"/>
              <w:rPr>
                <w:rFonts w:ascii="Arial" w:eastAsia="MS Mincho" w:hAnsi="Arial" w:cs="Arial"/>
                <w:lang w:eastAsia="en-GB"/>
              </w:rPr>
            </w:pPr>
            <w:r>
              <w:rPr>
                <w:rFonts w:ascii="Arial" w:eastAsia="MS Mincho" w:hAnsi="Arial" w:cs="Arial"/>
                <w:lang w:eastAsia="en-GB"/>
              </w:rPr>
              <w:t>Neutral</w:t>
            </w:r>
          </w:p>
        </w:tc>
        <w:tc>
          <w:tcPr>
            <w:tcW w:w="3686" w:type="dxa"/>
            <w:shd w:val="clear" w:color="auto" w:fill="auto"/>
          </w:tcPr>
          <w:p w14:paraId="07D042FE" w14:textId="77777777" w:rsidR="007D3AC9" w:rsidRPr="00035C6C" w:rsidRDefault="007D3AC9" w:rsidP="007D3AC9">
            <w:pPr>
              <w:spacing w:after="0"/>
              <w:ind w:right="-20"/>
              <w:rPr>
                <w:rFonts w:ascii="Arial" w:eastAsia="MS Mincho" w:hAnsi="Arial" w:cs="Arial"/>
                <w:lang w:eastAsia="en-GB"/>
              </w:rPr>
            </w:pPr>
          </w:p>
        </w:tc>
      </w:tr>
      <w:tr w:rsidR="007D3AC9" w:rsidRPr="00035C6C" w14:paraId="1D48E2AA" w14:textId="77777777" w:rsidTr="007D3AC9">
        <w:trPr>
          <w:cantSplit/>
        </w:trPr>
        <w:tc>
          <w:tcPr>
            <w:tcW w:w="4361" w:type="dxa"/>
            <w:shd w:val="clear" w:color="auto" w:fill="auto"/>
          </w:tcPr>
          <w:p w14:paraId="248E3A29"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Sex</w:t>
            </w:r>
          </w:p>
          <w:p w14:paraId="7F59F861"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(Consider  any benefits or opportunities to advance equality as well as any barriers</w:t>
            </w:r>
          </w:p>
          <w:p w14:paraId="399A9800"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lastRenderedPageBreak/>
              <w:t xml:space="preserve">relating to men and women e.g.: same sex </w:t>
            </w:r>
          </w:p>
          <w:p w14:paraId="7AC60E17"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i/>
                <w:color w:val="FF0000"/>
                <w:lang w:eastAsia="en-GB"/>
              </w:rPr>
              <w:t>accommodation)</w:t>
            </w:r>
          </w:p>
        </w:tc>
        <w:tc>
          <w:tcPr>
            <w:tcW w:w="1559" w:type="dxa"/>
            <w:shd w:val="clear" w:color="auto" w:fill="auto"/>
          </w:tcPr>
          <w:p w14:paraId="1B177D3F" w14:textId="77777777" w:rsidR="007D3AC9" w:rsidRPr="00035C6C" w:rsidRDefault="007D3AC9" w:rsidP="007D3AC9">
            <w:pPr>
              <w:spacing w:after="0"/>
              <w:ind w:right="-618"/>
              <w:rPr>
                <w:rFonts w:ascii="Arial" w:eastAsia="MS Mincho" w:hAnsi="Arial" w:cs="Arial"/>
                <w:lang w:eastAsia="en-GB"/>
              </w:rPr>
            </w:pPr>
            <w:r>
              <w:rPr>
                <w:rFonts w:ascii="Arial" w:eastAsia="MS Mincho" w:hAnsi="Arial" w:cs="Arial"/>
                <w:lang w:eastAsia="en-GB"/>
              </w:rPr>
              <w:lastRenderedPageBreak/>
              <w:t>Neutral</w:t>
            </w:r>
          </w:p>
        </w:tc>
        <w:tc>
          <w:tcPr>
            <w:tcW w:w="3686" w:type="dxa"/>
            <w:shd w:val="clear" w:color="auto" w:fill="auto"/>
          </w:tcPr>
          <w:p w14:paraId="6F2C9B26" w14:textId="77777777" w:rsidR="007D3AC9" w:rsidRPr="00035C6C" w:rsidRDefault="007D3AC9" w:rsidP="007D3AC9">
            <w:pPr>
              <w:spacing w:after="0"/>
              <w:ind w:right="-20"/>
              <w:rPr>
                <w:rFonts w:ascii="Arial" w:eastAsia="MS Mincho" w:hAnsi="Arial" w:cs="Arial"/>
                <w:lang w:eastAsia="en-GB"/>
              </w:rPr>
            </w:pPr>
          </w:p>
        </w:tc>
      </w:tr>
      <w:tr w:rsidR="007D3AC9" w:rsidRPr="00035C6C" w14:paraId="5318E0D7" w14:textId="77777777" w:rsidTr="007D3AC9">
        <w:trPr>
          <w:cantSplit/>
        </w:trPr>
        <w:tc>
          <w:tcPr>
            <w:tcW w:w="4361" w:type="dxa"/>
            <w:shd w:val="clear" w:color="auto" w:fill="auto"/>
          </w:tcPr>
          <w:p w14:paraId="102C4FEE" w14:textId="77777777" w:rsidR="007D3AC9" w:rsidRPr="00035C6C" w:rsidRDefault="007D3AC9" w:rsidP="007D3AC9">
            <w:pPr>
              <w:spacing w:after="0"/>
              <w:ind w:right="-618"/>
              <w:rPr>
                <w:rFonts w:ascii="Arial" w:eastAsia="MS Mincho" w:hAnsi="Arial" w:cs="Arial"/>
                <w:b/>
                <w:lang w:eastAsia="en-GB"/>
              </w:rPr>
            </w:pPr>
            <w:r w:rsidRPr="00035C6C">
              <w:rPr>
                <w:rFonts w:ascii="Arial" w:eastAsia="MS Mincho" w:hAnsi="Arial" w:cs="Arial"/>
                <w:b/>
                <w:lang w:eastAsia="en-GB"/>
              </w:rPr>
              <w:t>Sexual Orientation</w:t>
            </w:r>
          </w:p>
          <w:p w14:paraId="0F030B78"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(Consider any benefits or opportunities</w:t>
            </w:r>
          </w:p>
          <w:p w14:paraId="02DBC24E"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to advance equality as well as</w:t>
            </w:r>
          </w:p>
          <w:p w14:paraId="43B9D74B"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barriers affecting heterosexual people as</w:t>
            </w:r>
          </w:p>
          <w:p w14:paraId="4B85317D" w14:textId="77777777" w:rsidR="007D3AC9" w:rsidRPr="00035C6C" w:rsidRDefault="007D3AC9" w:rsidP="007D3AC9">
            <w:pPr>
              <w:spacing w:after="0"/>
              <w:ind w:right="-618"/>
              <w:rPr>
                <w:rFonts w:ascii="Arial" w:eastAsia="MS Mincho" w:hAnsi="Arial" w:cs="Arial"/>
                <w:i/>
                <w:color w:val="FF0000"/>
                <w:lang w:eastAsia="en-GB"/>
              </w:rPr>
            </w:pPr>
            <w:r w:rsidRPr="00035C6C">
              <w:rPr>
                <w:rFonts w:ascii="Arial" w:eastAsia="MS Mincho" w:hAnsi="Arial" w:cs="Arial"/>
                <w:i/>
                <w:color w:val="FF0000"/>
                <w:lang w:eastAsia="en-GB"/>
              </w:rPr>
              <w:t>well as Lesbian, Gay or Bisexual)</w:t>
            </w:r>
          </w:p>
        </w:tc>
        <w:tc>
          <w:tcPr>
            <w:tcW w:w="1559" w:type="dxa"/>
            <w:shd w:val="clear" w:color="auto" w:fill="auto"/>
          </w:tcPr>
          <w:p w14:paraId="4FC85FB3" w14:textId="77777777" w:rsidR="007D3AC9" w:rsidRPr="00035C6C" w:rsidRDefault="007D3AC9" w:rsidP="007D3AC9">
            <w:pPr>
              <w:spacing w:after="0"/>
              <w:ind w:right="-618"/>
              <w:rPr>
                <w:rFonts w:ascii="Arial" w:eastAsia="MS Mincho" w:hAnsi="Arial" w:cs="Arial"/>
                <w:lang w:eastAsia="en-GB"/>
              </w:rPr>
            </w:pPr>
            <w:r>
              <w:rPr>
                <w:rFonts w:ascii="Arial" w:eastAsia="MS Mincho" w:hAnsi="Arial" w:cs="Arial"/>
                <w:lang w:eastAsia="en-GB"/>
              </w:rPr>
              <w:t>Neutral</w:t>
            </w:r>
          </w:p>
        </w:tc>
        <w:tc>
          <w:tcPr>
            <w:tcW w:w="3686" w:type="dxa"/>
            <w:shd w:val="clear" w:color="auto" w:fill="auto"/>
          </w:tcPr>
          <w:p w14:paraId="550C4751" w14:textId="77777777" w:rsidR="007D3AC9" w:rsidRPr="00035C6C" w:rsidRDefault="007D3AC9" w:rsidP="007D3AC9">
            <w:pPr>
              <w:spacing w:after="0"/>
              <w:ind w:right="-20"/>
              <w:rPr>
                <w:rFonts w:ascii="Arial" w:eastAsia="MS Mincho" w:hAnsi="Arial" w:cs="Arial"/>
                <w:lang w:eastAsia="en-GB"/>
              </w:rPr>
            </w:pPr>
          </w:p>
        </w:tc>
      </w:tr>
    </w:tbl>
    <w:p w14:paraId="7C767FF4" w14:textId="77777777" w:rsidR="007D3AC9" w:rsidRPr="00035C6C" w:rsidRDefault="007D3AC9" w:rsidP="007D3AC9">
      <w:pPr>
        <w:ind w:right="-1"/>
        <w:rPr>
          <w:rFonts w:ascii="Arial" w:eastAsia="Calibri" w:hAnsi="Arial" w:cs="Arial"/>
        </w:rPr>
      </w:pPr>
    </w:p>
    <w:p w14:paraId="6917AA66" w14:textId="77777777" w:rsidR="007D3AC9" w:rsidRPr="00035C6C" w:rsidRDefault="007D3AC9" w:rsidP="007D3AC9">
      <w:pPr>
        <w:ind w:left="-142" w:right="-1"/>
        <w:jc w:val="both"/>
        <w:rPr>
          <w:rFonts w:ascii="Arial" w:eastAsia="Calibri" w:hAnsi="Arial" w:cs="Arial"/>
        </w:rPr>
      </w:pPr>
      <w:r w:rsidRPr="00035C6C">
        <w:rPr>
          <w:rFonts w:ascii="Arial" w:eastAsia="Calibri" w:hAnsi="Arial" w:cs="Arial"/>
        </w:rPr>
        <w:t xml:space="preserve">If you have identified any </w:t>
      </w:r>
      <w:r w:rsidRPr="00035C6C">
        <w:rPr>
          <w:rFonts w:ascii="Arial" w:eastAsia="Calibri" w:hAnsi="Arial" w:cs="Arial"/>
          <w:b/>
        </w:rPr>
        <w:t xml:space="preserve">positive </w:t>
      </w:r>
      <w:r w:rsidRPr="00035C6C">
        <w:rPr>
          <w:rFonts w:ascii="Arial" w:eastAsia="Calibri" w:hAnsi="Arial" w:cs="Arial"/>
        </w:rPr>
        <w:t>or</w:t>
      </w:r>
      <w:r w:rsidRPr="00035C6C">
        <w:rPr>
          <w:rFonts w:ascii="Arial" w:eastAsia="Calibri" w:hAnsi="Arial" w:cs="Arial"/>
          <w:b/>
        </w:rPr>
        <w:t xml:space="preserve"> neutral </w:t>
      </w:r>
      <w:r w:rsidRPr="00035C6C">
        <w:rPr>
          <w:rFonts w:ascii="Arial" w:eastAsia="Calibri" w:hAnsi="Arial" w:cs="Arial"/>
        </w:rPr>
        <w:t>impact then no further action i</w:t>
      </w:r>
      <w:r>
        <w:rPr>
          <w:rFonts w:ascii="Arial" w:eastAsia="Calibri" w:hAnsi="Arial" w:cs="Arial"/>
        </w:rPr>
        <w:t xml:space="preserve">s required, you should submit </w:t>
      </w:r>
      <w:r w:rsidRPr="00035C6C">
        <w:rPr>
          <w:rFonts w:ascii="Arial" w:eastAsia="Calibri" w:hAnsi="Arial" w:cs="Arial"/>
        </w:rPr>
        <w:t>this document with your paper/policy in accordance with the governance structure.</w:t>
      </w:r>
    </w:p>
    <w:p w14:paraId="4BF10783" w14:textId="77777777" w:rsidR="007D3AC9" w:rsidRPr="00035C6C" w:rsidRDefault="007D3AC9" w:rsidP="007D3AC9">
      <w:pPr>
        <w:ind w:left="-142" w:right="-1"/>
        <w:jc w:val="both"/>
        <w:rPr>
          <w:rFonts w:ascii="Arial" w:eastAsia="Calibri" w:hAnsi="Arial" w:cs="Arial"/>
        </w:rPr>
      </w:pPr>
      <w:r w:rsidRPr="00035C6C">
        <w:rPr>
          <w:rFonts w:ascii="Arial" w:eastAsia="Calibri" w:hAnsi="Arial" w:cs="Arial"/>
        </w:rPr>
        <w:t xml:space="preserve">You should also send a copy of this document to </w:t>
      </w:r>
      <w:r w:rsidRPr="002E3FD5">
        <w:rPr>
          <w:rFonts w:ascii="Arial" w:eastAsia="Calibri" w:hAnsi="Arial" w:cs="Arial"/>
        </w:rPr>
        <w:t>the equality impact assessment email address</w:t>
      </w:r>
      <w:r>
        <w:rPr>
          <w:rFonts w:ascii="Arial" w:eastAsia="Calibri" w:hAnsi="Arial" w:cs="Arial"/>
        </w:rPr>
        <w:t>.</w:t>
      </w:r>
    </w:p>
    <w:p w14:paraId="78B9FB1D" w14:textId="77777777" w:rsidR="007D3AC9" w:rsidRPr="00035C6C" w:rsidRDefault="007D3AC9" w:rsidP="007D3AC9">
      <w:pPr>
        <w:ind w:left="-142" w:right="-1"/>
        <w:jc w:val="both"/>
        <w:rPr>
          <w:rFonts w:ascii="Arial" w:eastAsia="Calibri" w:hAnsi="Arial" w:cs="Arial"/>
        </w:rPr>
      </w:pPr>
      <w:r w:rsidRPr="00035C6C">
        <w:rPr>
          <w:rFonts w:ascii="Arial" w:eastAsia="Calibri" w:hAnsi="Arial" w:cs="Arial"/>
        </w:rPr>
        <w:t xml:space="preserve">If you have identified any </w:t>
      </w:r>
      <w:r w:rsidRPr="00035C6C">
        <w:rPr>
          <w:rFonts w:ascii="Arial" w:eastAsia="Calibri" w:hAnsi="Arial" w:cs="Arial"/>
          <w:b/>
        </w:rPr>
        <w:t>negative</w:t>
      </w:r>
      <w:r w:rsidRPr="00035C6C">
        <w:rPr>
          <w:rFonts w:ascii="Arial" w:eastAsia="Calibri" w:hAnsi="Arial" w:cs="Arial"/>
        </w:rPr>
        <w:t xml:space="preserve"> impact you should consider whether you can make any changes immediately to minimise any risk.  This should be clearly documented on your paper cover sheet/Project Initiation Documents/Business case/policy document detailing what the negative impact is and what changes have been or can be made.</w:t>
      </w:r>
    </w:p>
    <w:p w14:paraId="11E36F2A" w14:textId="77777777" w:rsidR="007D3AC9" w:rsidRPr="00845A86" w:rsidRDefault="007D3AC9" w:rsidP="007D3AC9">
      <w:pPr>
        <w:ind w:left="-142" w:right="-1"/>
        <w:jc w:val="both"/>
        <w:rPr>
          <w:rFonts w:ascii="Arial" w:eastAsia="Calibri" w:hAnsi="Arial" w:cs="Arial"/>
          <w:b/>
          <w:u w:val="single"/>
        </w:rPr>
      </w:pPr>
      <w:r w:rsidRPr="00845A86">
        <w:rPr>
          <w:rFonts w:ascii="Arial" w:eastAsia="Calibri" w:hAnsi="Arial" w:cs="Arial"/>
          <w:b/>
          <w:u w:val="single"/>
        </w:rPr>
        <w:t>If you have identified any negative impact that has a high risk of adversely affecting any groups defined as having a protected characteristic then please continue to section 2.</w:t>
      </w:r>
    </w:p>
    <w:p w14:paraId="5D2C59D3" w14:textId="77777777" w:rsidR="007D3AC9" w:rsidRPr="00035C6C" w:rsidRDefault="007D3AC9" w:rsidP="007D3AC9">
      <w:pPr>
        <w:ind w:left="-142" w:right="-1"/>
        <w:jc w:val="both"/>
        <w:rPr>
          <w:rFonts w:ascii="Arial" w:eastAsia="Calibri" w:hAnsi="Arial" w:cs="Arial"/>
          <w:b/>
        </w:rPr>
      </w:pPr>
      <w:r w:rsidRPr="00035C6C">
        <w:rPr>
          <w:rFonts w:ascii="Arial" w:eastAsia="Calibri" w:hAnsi="Arial" w:cs="Arial"/>
          <w:b/>
        </w:rPr>
        <w:t>Section 2 – Full analysis</w:t>
      </w:r>
    </w:p>
    <w:p w14:paraId="097EDD01" w14:textId="77777777" w:rsidR="007D3AC9" w:rsidRDefault="007D3AC9" w:rsidP="007D3AC9">
      <w:pPr>
        <w:ind w:left="-142" w:right="-1"/>
        <w:jc w:val="both"/>
        <w:rPr>
          <w:rFonts w:ascii="Arial" w:eastAsia="Calibri" w:hAnsi="Arial" w:cs="Arial"/>
        </w:rPr>
      </w:pPr>
      <w:r w:rsidRPr="00035C6C">
        <w:rPr>
          <w:rFonts w:ascii="Arial" w:eastAsia="Calibri" w:hAnsi="Arial" w:cs="Arial"/>
        </w:rPr>
        <w:t>If you have identified that there are potentially detrimental effects on certain protected groups, you need to consult with staff, representative bodies, local interest groups and customers that belong to these groups to analyse the effect of this impact and how it can be negated or minimised. There may also be published information available which will help with your analysis.</w:t>
      </w:r>
    </w:p>
    <w:tbl>
      <w:tblPr>
        <w:tblW w:w="9087" w:type="dxa"/>
        <w:tblInd w:w="93" w:type="dxa"/>
        <w:tblLook w:val="04A0" w:firstRow="1" w:lastRow="0" w:firstColumn="1" w:lastColumn="0" w:noHBand="0" w:noVBand="1"/>
      </w:tblPr>
      <w:tblGrid>
        <w:gridCol w:w="3984"/>
        <w:gridCol w:w="5103"/>
      </w:tblGrid>
      <w:tr w:rsidR="007D3AC9" w:rsidRPr="00845A86" w14:paraId="07C0890A" w14:textId="77777777" w:rsidTr="007D3AC9">
        <w:trPr>
          <w:trHeight w:val="167"/>
        </w:trPr>
        <w:tc>
          <w:tcPr>
            <w:tcW w:w="3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F131AC" w14:textId="77777777" w:rsidR="007D3AC9" w:rsidRPr="00845A86" w:rsidRDefault="001E5881" w:rsidP="007D3AC9">
            <w:pPr>
              <w:spacing w:after="0" w:line="240" w:lineRule="auto"/>
              <w:rPr>
                <w:rFonts w:ascii="Arial" w:eastAsia="Times New Roman" w:hAnsi="Arial" w:cs="Arial"/>
                <w:b/>
                <w:bCs/>
                <w:u w:val="single"/>
                <w:lang w:eastAsia="en-GB"/>
              </w:rPr>
            </w:pPr>
            <w:hyperlink r:id="rId62" w:history="1">
              <w:r w:rsidR="007D3AC9" w:rsidRPr="00845A86">
                <w:rPr>
                  <w:rFonts w:ascii="Arial" w:eastAsia="MS Mincho" w:hAnsi="Arial" w:cs="Arial"/>
                  <w:b/>
                  <w:bCs/>
                  <w:lang w:eastAsia="en-GB"/>
                </w:rPr>
                <w:t xml:space="preserve"> Is what you are proposing subject to the requirements of the</w:t>
              </w:r>
              <w:r w:rsidR="007D3AC9" w:rsidRPr="00845A86">
                <w:rPr>
                  <w:rFonts w:ascii="Arial" w:eastAsia="MS Mincho" w:hAnsi="Arial" w:cs="Arial"/>
                  <w:b/>
                  <w:bCs/>
                  <w:u w:val="single"/>
                  <w:lang w:eastAsia="en-GB"/>
                </w:rPr>
                <w:t xml:space="preserve"> </w:t>
              </w:r>
              <w:r w:rsidR="007D3AC9" w:rsidRPr="00845A86">
                <w:rPr>
                  <w:rFonts w:ascii="Arial" w:eastAsia="MS Mincho" w:hAnsi="Arial" w:cs="Arial"/>
                  <w:b/>
                  <w:bCs/>
                  <w:color w:val="0000FF"/>
                  <w:u w:val="single"/>
                  <w:lang w:eastAsia="en-GB"/>
                </w:rPr>
                <w:t>Code of Practice on Consultation?</w:t>
              </w:r>
            </w:hyperlink>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5A0B8A2B" w14:textId="77777777" w:rsidR="007D3AC9" w:rsidRPr="00845A86" w:rsidRDefault="007D3AC9" w:rsidP="007D3AC9">
            <w:pPr>
              <w:spacing w:after="0" w:line="240" w:lineRule="auto"/>
              <w:rPr>
                <w:rFonts w:ascii="Arial" w:eastAsia="Times New Roman" w:hAnsi="Arial" w:cs="Arial"/>
                <w:b/>
                <w:bCs/>
                <w:color w:val="000000"/>
                <w:lang w:eastAsia="en-GB"/>
              </w:rPr>
            </w:pPr>
            <w:r w:rsidRPr="00845A86">
              <w:rPr>
                <w:rFonts w:ascii="Arial" w:eastAsia="MS Mincho" w:hAnsi="Arial" w:cs="Arial"/>
                <w:b/>
                <w:bCs/>
                <w:color w:val="000000"/>
                <w:lang w:eastAsia="en-GB"/>
              </w:rPr>
              <w:t>Y/N</w:t>
            </w:r>
          </w:p>
        </w:tc>
      </w:tr>
      <w:tr w:rsidR="007D3AC9" w:rsidRPr="00845A86" w14:paraId="5068D986" w14:textId="77777777" w:rsidTr="007D3AC9">
        <w:trPr>
          <w:trHeight w:val="167"/>
        </w:trPr>
        <w:tc>
          <w:tcPr>
            <w:tcW w:w="398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055E9F4" w14:textId="77777777" w:rsidR="007D3AC9" w:rsidRPr="00845A86" w:rsidRDefault="007D3AC9" w:rsidP="007D3AC9">
            <w:pPr>
              <w:spacing w:after="0" w:line="240" w:lineRule="auto"/>
              <w:rPr>
                <w:rFonts w:ascii="Arial" w:eastAsia="Times New Roman" w:hAnsi="Arial" w:cs="Arial"/>
                <w:lang w:eastAsia="en-GB"/>
              </w:rPr>
            </w:pPr>
            <w:r w:rsidRPr="00845A86">
              <w:rPr>
                <w:rFonts w:ascii="Arial" w:eastAsia="MS Mincho" w:hAnsi="Arial" w:cs="Arial"/>
                <w:lang w:eastAsia="en-GB"/>
              </w:rPr>
              <w:t>I</w:t>
            </w:r>
            <w:r w:rsidRPr="00845A86">
              <w:rPr>
                <w:rFonts w:ascii="Arial" w:eastAsia="MS Mincho" w:hAnsi="Arial" w:cs="Arial"/>
                <w:b/>
                <w:bCs/>
                <w:lang w:eastAsia="en-GB"/>
              </w:rPr>
              <w:t xml:space="preserve"> Is what you are proposing subject to the requirements of the Trust’s Workforce Change Policy?</w:t>
            </w:r>
          </w:p>
        </w:tc>
        <w:tc>
          <w:tcPr>
            <w:tcW w:w="5103" w:type="dxa"/>
            <w:tcBorders>
              <w:top w:val="nil"/>
              <w:left w:val="nil"/>
              <w:bottom w:val="single" w:sz="4" w:space="0" w:color="auto"/>
              <w:right w:val="single" w:sz="4" w:space="0" w:color="auto"/>
            </w:tcBorders>
            <w:shd w:val="clear" w:color="auto" w:fill="auto"/>
            <w:vAlign w:val="center"/>
            <w:hideMark/>
          </w:tcPr>
          <w:p w14:paraId="7AFCD448" w14:textId="77777777" w:rsidR="007D3AC9" w:rsidRPr="00845A86" w:rsidRDefault="007D3AC9" w:rsidP="007D3AC9">
            <w:pPr>
              <w:spacing w:after="0" w:line="240" w:lineRule="auto"/>
              <w:rPr>
                <w:rFonts w:ascii="Arial" w:eastAsia="Times New Roman" w:hAnsi="Arial" w:cs="Arial"/>
                <w:b/>
                <w:bCs/>
                <w:color w:val="000000"/>
                <w:lang w:eastAsia="en-GB"/>
              </w:rPr>
            </w:pPr>
            <w:r w:rsidRPr="00845A86">
              <w:rPr>
                <w:rFonts w:ascii="Arial" w:eastAsia="MS Mincho" w:hAnsi="Arial" w:cs="Arial"/>
                <w:b/>
                <w:bCs/>
                <w:color w:val="000000"/>
                <w:lang w:eastAsia="en-GB"/>
              </w:rPr>
              <w:t>Y/N</w:t>
            </w:r>
          </w:p>
        </w:tc>
      </w:tr>
      <w:tr w:rsidR="007D3AC9" w:rsidRPr="00845A86" w14:paraId="5F454CB8" w14:textId="77777777" w:rsidTr="007D3AC9">
        <w:trPr>
          <w:trHeight w:val="167"/>
        </w:trPr>
        <w:tc>
          <w:tcPr>
            <w:tcW w:w="398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16DCC35" w14:textId="77777777" w:rsidR="007D3AC9" w:rsidRDefault="007D3AC9" w:rsidP="007D3AC9">
            <w:pPr>
              <w:spacing w:after="0" w:line="240" w:lineRule="auto"/>
              <w:rPr>
                <w:rFonts w:ascii="Arial" w:eastAsia="MS Mincho" w:hAnsi="Arial" w:cs="Arial"/>
                <w:b/>
                <w:bCs/>
                <w:lang w:eastAsia="en-GB"/>
              </w:rPr>
            </w:pPr>
            <w:r w:rsidRPr="00845A86">
              <w:rPr>
                <w:rFonts w:ascii="Arial" w:eastAsia="MS Mincho" w:hAnsi="Arial" w:cs="Arial"/>
                <w:lang w:eastAsia="en-GB"/>
              </w:rPr>
              <w:t xml:space="preserve"> </w:t>
            </w:r>
            <w:r w:rsidRPr="00845A86">
              <w:rPr>
                <w:rFonts w:ascii="Arial" w:eastAsia="MS Mincho" w:hAnsi="Arial" w:cs="Arial"/>
                <w:b/>
                <w:bCs/>
                <w:lang w:eastAsia="en-GB"/>
              </w:rPr>
              <w:t>Who and how have you engaged to gather evidence to complete your full analysis? (List)</w:t>
            </w:r>
          </w:p>
          <w:p w14:paraId="4C4007FC" w14:textId="77777777" w:rsidR="007D3AC9" w:rsidRPr="00845A86" w:rsidRDefault="007D3AC9" w:rsidP="007D3AC9">
            <w:pPr>
              <w:spacing w:after="0" w:line="240" w:lineRule="auto"/>
              <w:rPr>
                <w:rFonts w:ascii="Arial" w:eastAsia="Times New Roman" w:hAnsi="Arial" w:cs="Arial"/>
                <w:lang w:eastAsia="en-GB"/>
              </w:rPr>
            </w:pPr>
          </w:p>
        </w:tc>
        <w:tc>
          <w:tcPr>
            <w:tcW w:w="5103" w:type="dxa"/>
            <w:tcBorders>
              <w:top w:val="nil"/>
              <w:left w:val="nil"/>
              <w:bottom w:val="single" w:sz="4" w:space="0" w:color="auto"/>
              <w:right w:val="single" w:sz="4" w:space="0" w:color="auto"/>
            </w:tcBorders>
            <w:shd w:val="clear" w:color="auto" w:fill="auto"/>
            <w:noWrap/>
            <w:vAlign w:val="bottom"/>
            <w:hideMark/>
          </w:tcPr>
          <w:p w14:paraId="4F7F3C9E" w14:textId="77777777" w:rsidR="007D3AC9" w:rsidRPr="00845A86" w:rsidRDefault="007D3AC9" w:rsidP="007D3AC9">
            <w:pPr>
              <w:spacing w:after="0" w:line="240" w:lineRule="auto"/>
              <w:rPr>
                <w:rFonts w:ascii="Calibri" w:eastAsia="Times New Roman" w:hAnsi="Calibri" w:cs="Times New Roman"/>
                <w:color w:val="000000"/>
                <w:lang w:eastAsia="en-GB"/>
              </w:rPr>
            </w:pPr>
            <w:r w:rsidRPr="00845A86">
              <w:rPr>
                <w:rFonts w:ascii="Calibri" w:eastAsia="Times New Roman" w:hAnsi="Calibri" w:cs="Times New Roman"/>
                <w:color w:val="000000"/>
                <w:lang w:eastAsia="en-GB"/>
              </w:rPr>
              <w:t> </w:t>
            </w:r>
          </w:p>
        </w:tc>
      </w:tr>
      <w:tr w:rsidR="007D3AC9" w:rsidRPr="00845A86" w14:paraId="49E1A8E6" w14:textId="77777777" w:rsidTr="007D3AC9">
        <w:trPr>
          <w:trHeight w:val="111"/>
        </w:trPr>
        <w:tc>
          <w:tcPr>
            <w:tcW w:w="398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09D0816" w14:textId="77777777" w:rsidR="007D3AC9" w:rsidRDefault="007D3AC9" w:rsidP="007D3AC9">
            <w:pPr>
              <w:spacing w:after="0" w:line="240" w:lineRule="auto"/>
              <w:rPr>
                <w:rFonts w:ascii="Arial" w:eastAsia="MS Mincho" w:hAnsi="Arial" w:cs="Arial"/>
                <w:b/>
                <w:bCs/>
                <w:lang w:eastAsia="en-GB"/>
              </w:rPr>
            </w:pPr>
            <w:r w:rsidRPr="00845A86">
              <w:rPr>
                <w:rFonts w:ascii="Arial" w:eastAsia="MS Mincho" w:hAnsi="Arial" w:cs="Arial"/>
                <w:lang w:eastAsia="en-GB"/>
              </w:rPr>
              <w:t xml:space="preserve"> </w:t>
            </w:r>
            <w:r w:rsidRPr="00845A86">
              <w:rPr>
                <w:rFonts w:ascii="Arial" w:eastAsia="MS Mincho" w:hAnsi="Arial" w:cs="Arial"/>
                <w:b/>
                <w:bCs/>
                <w:lang w:eastAsia="en-GB"/>
              </w:rPr>
              <w:t>What are the main outcomes of your engagement activity?</w:t>
            </w:r>
          </w:p>
          <w:p w14:paraId="234BF448" w14:textId="77777777" w:rsidR="007D3AC9" w:rsidRPr="00845A86" w:rsidRDefault="007D3AC9" w:rsidP="007D3AC9">
            <w:pPr>
              <w:spacing w:after="0" w:line="240" w:lineRule="auto"/>
              <w:rPr>
                <w:rFonts w:ascii="Arial" w:eastAsia="Times New Roman" w:hAnsi="Arial" w:cs="Arial"/>
                <w:lang w:eastAsia="en-GB"/>
              </w:rPr>
            </w:pPr>
          </w:p>
        </w:tc>
        <w:tc>
          <w:tcPr>
            <w:tcW w:w="5103" w:type="dxa"/>
            <w:tcBorders>
              <w:top w:val="nil"/>
              <w:left w:val="nil"/>
              <w:bottom w:val="single" w:sz="4" w:space="0" w:color="auto"/>
              <w:right w:val="single" w:sz="4" w:space="0" w:color="auto"/>
            </w:tcBorders>
            <w:shd w:val="clear" w:color="auto" w:fill="auto"/>
            <w:noWrap/>
            <w:vAlign w:val="bottom"/>
            <w:hideMark/>
          </w:tcPr>
          <w:p w14:paraId="33E74227" w14:textId="77777777" w:rsidR="007D3AC9" w:rsidRPr="00845A86" w:rsidRDefault="007D3AC9" w:rsidP="007D3AC9">
            <w:pPr>
              <w:spacing w:after="0" w:line="240" w:lineRule="auto"/>
              <w:rPr>
                <w:rFonts w:ascii="Calibri" w:eastAsia="Times New Roman" w:hAnsi="Calibri" w:cs="Times New Roman"/>
                <w:color w:val="000000"/>
                <w:lang w:eastAsia="en-GB"/>
              </w:rPr>
            </w:pPr>
            <w:r w:rsidRPr="00845A86">
              <w:rPr>
                <w:rFonts w:ascii="Calibri" w:eastAsia="Times New Roman" w:hAnsi="Calibri" w:cs="Times New Roman"/>
                <w:color w:val="000000"/>
                <w:lang w:eastAsia="en-GB"/>
              </w:rPr>
              <w:t> </w:t>
            </w:r>
          </w:p>
        </w:tc>
      </w:tr>
      <w:tr w:rsidR="007D3AC9" w:rsidRPr="00845A86" w14:paraId="1316D58A" w14:textId="77777777" w:rsidTr="007D3AC9">
        <w:trPr>
          <w:trHeight w:val="111"/>
        </w:trPr>
        <w:tc>
          <w:tcPr>
            <w:tcW w:w="398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1194FC3" w14:textId="77777777" w:rsidR="007D3AC9" w:rsidRDefault="007D3AC9" w:rsidP="007D3AC9">
            <w:pPr>
              <w:spacing w:after="0" w:line="240" w:lineRule="auto"/>
              <w:rPr>
                <w:rFonts w:ascii="Arial" w:eastAsia="MS Mincho" w:hAnsi="Arial" w:cs="Arial"/>
                <w:b/>
                <w:bCs/>
                <w:lang w:eastAsia="en-GB"/>
              </w:rPr>
            </w:pPr>
            <w:r w:rsidRPr="00845A86">
              <w:rPr>
                <w:rFonts w:ascii="Arial" w:eastAsia="MS Mincho" w:hAnsi="Arial" w:cs="Arial"/>
                <w:lang w:eastAsia="en-GB"/>
              </w:rPr>
              <w:t xml:space="preserve"> </w:t>
            </w:r>
            <w:r w:rsidRPr="00845A86">
              <w:rPr>
                <w:rFonts w:ascii="Arial" w:eastAsia="MS Mincho" w:hAnsi="Arial" w:cs="Arial"/>
                <w:b/>
                <w:bCs/>
                <w:lang w:eastAsia="en-GB"/>
              </w:rPr>
              <w:t>What is your overall analysis based on your engagement activity?</w:t>
            </w:r>
          </w:p>
          <w:p w14:paraId="7315EA04" w14:textId="77777777" w:rsidR="007D3AC9" w:rsidRPr="00845A86" w:rsidRDefault="007D3AC9" w:rsidP="007D3AC9">
            <w:pPr>
              <w:spacing w:after="0" w:line="240" w:lineRule="auto"/>
              <w:rPr>
                <w:rFonts w:ascii="Arial" w:eastAsia="Times New Roman" w:hAnsi="Arial" w:cs="Arial"/>
                <w:lang w:eastAsia="en-GB"/>
              </w:rPr>
            </w:pPr>
          </w:p>
        </w:tc>
        <w:tc>
          <w:tcPr>
            <w:tcW w:w="5103" w:type="dxa"/>
            <w:tcBorders>
              <w:top w:val="nil"/>
              <w:left w:val="nil"/>
              <w:bottom w:val="single" w:sz="4" w:space="0" w:color="auto"/>
              <w:right w:val="single" w:sz="4" w:space="0" w:color="auto"/>
            </w:tcBorders>
            <w:shd w:val="clear" w:color="auto" w:fill="auto"/>
            <w:noWrap/>
            <w:vAlign w:val="bottom"/>
            <w:hideMark/>
          </w:tcPr>
          <w:p w14:paraId="2ABF9729" w14:textId="77777777" w:rsidR="007D3AC9" w:rsidRPr="00845A86" w:rsidRDefault="007D3AC9" w:rsidP="007D3AC9">
            <w:pPr>
              <w:spacing w:after="0" w:line="240" w:lineRule="auto"/>
              <w:rPr>
                <w:rFonts w:ascii="Calibri" w:eastAsia="Times New Roman" w:hAnsi="Calibri" w:cs="Times New Roman"/>
                <w:color w:val="000000"/>
                <w:lang w:eastAsia="en-GB"/>
              </w:rPr>
            </w:pPr>
            <w:r w:rsidRPr="00845A86">
              <w:rPr>
                <w:rFonts w:ascii="Calibri" w:eastAsia="Times New Roman" w:hAnsi="Calibri" w:cs="Times New Roman"/>
                <w:color w:val="000000"/>
                <w:lang w:eastAsia="en-GB"/>
              </w:rPr>
              <w:t> </w:t>
            </w:r>
          </w:p>
        </w:tc>
      </w:tr>
    </w:tbl>
    <w:p w14:paraId="6E0ADA35" w14:textId="77777777" w:rsidR="007D3AC9" w:rsidRPr="00035C6C" w:rsidRDefault="007D3AC9" w:rsidP="007D3AC9">
      <w:pPr>
        <w:ind w:left="-142" w:right="-1"/>
        <w:rPr>
          <w:rFonts w:ascii="Arial" w:eastAsia="Calibri" w:hAnsi="Arial" w:cs="Arial"/>
        </w:rPr>
      </w:pPr>
    </w:p>
    <w:p w14:paraId="3162239B" w14:textId="77777777" w:rsidR="007D3AC9" w:rsidRPr="00035C6C" w:rsidRDefault="007D3AC9" w:rsidP="007D3AC9">
      <w:pPr>
        <w:ind w:left="-142" w:right="-1"/>
        <w:jc w:val="both"/>
        <w:rPr>
          <w:rFonts w:ascii="Arial" w:eastAsia="Calibri" w:hAnsi="Arial" w:cs="Arial"/>
          <w:b/>
        </w:rPr>
      </w:pPr>
      <w:r w:rsidRPr="00035C6C">
        <w:rPr>
          <w:rFonts w:ascii="Arial" w:eastAsia="Calibri" w:hAnsi="Arial" w:cs="Arial"/>
          <w:b/>
        </w:rPr>
        <w:t>Section 3 – Action Plan</w:t>
      </w:r>
    </w:p>
    <w:p w14:paraId="1CFCD0FF" w14:textId="77777777" w:rsidR="007D3AC9" w:rsidRPr="00035C6C" w:rsidRDefault="007D3AC9" w:rsidP="007D3AC9">
      <w:pPr>
        <w:ind w:left="-142" w:right="-1"/>
        <w:jc w:val="both"/>
        <w:rPr>
          <w:rFonts w:ascii="Arial" w:eastAsia="Calibri" w:hAnsi="Arial" w:cs="Arial"/>
        </w:rPr>
      </w:pPr>
      <w:r w:rsidRPr="00035C6C">
        <w:rPr>
          <w:rFonts w:ascii="Arial" w:eastAsia="Calibri" w:hAnsi="Arial" w:cs="Arial"/>
        </w:rPr>
        <w:t>You should detail any actions arising from your full analysis in the following table; all actions should be added to the Risk Register for monitoring.</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11"/>
        <w:gridCol w:w="2145"/>
        <w:gridCol w:w="2593"/>
        <w:gridCol w:w="2589"/>
      </w:tblGrid>
      <w:tr w:rsidR="007D3AC9" w:rsidRPr="00035C6C" w14:paraId="219051E4" w14:textId="77777777" w:rsidTr="007D3AC9">
        <w:tc>
          <w:tcPr>
            <w:tcW w:w="3084" w:type="dxa"/>
            <w:shd w:val="clear" w:color="auto" w:fill="DEEAF6" w:themeFill="accent1" w:themeFillTint="33"/>
          </w:tcPr>
          <w:p w14:paraId="29EA7864" w14:textId="77777777" w:rsidR="007D3AC9" w:rsidRPr="00035C6C" w:rsidRDefault="007D3AC9" w:rsidP="007D3AC9">
            <w:pPr>
              <w:ind w:right="-1"/>
              <w:rPr>
                <w:rFonts w:ascii="Arial" w:eastAsia="MS Mincho" w:hAnsi="Arial" w:cs="Arial"/>
                <w:b/>
                <w:sz w:val="20"/>
                <w:szCs w:val="20"/>
                <w:lang w:eastAsia="en-GB"/>
              </w:rPr>
            </w:pPr>
            <w:r w:rsidRPr="00035C6C">
              <w:rPr>
                <w:rFonts w:ascii="Arial" w:eastAsia="MS Mincho" w:hAnsi="Arial" w:cs="Arial"/>
                <w:b/>
                <w:sz w:val="20"/>
                <w:szCs w:val="20"/>
                <w:lang w:eastAsia="en-GB"/>
              </w:rPr>
              <w:t>Action required</w:t>
            </w:r>
          </w:p>
        </w:tc>
        <w:tc>
          <w:tcPr>
            <w:tcW w:w="2196" w:type="dxa"/>
            <w:shd w:val="clear" w:color="auto" w:fill="DEEAF6" w:themeFill="accent1" w:themeFillTint="33"/>
          </w:tcPr>
          <w:p w14:paraId="23195F2F" w14:textId="77777777" w:rsidR="007D3AC9" w:rsidRPr="00035C6C" w:rsidRDefault="007D3AC9" w:rsidP="007D3AC9">
            <w:pPr>
              <w:ind w:right="-1"/>
              <w:rPr>
                <w:rFonts w:ascii="Arial" w:eastAsia="MS Mincho" w:hAnsi="Arial" w:cs="Arial"/>
                <w:b/>
                <w:sz w:val="20"/>
                <w:szCs w:val="20"/>
                <w:lang w:eastAsia="en-GB"/>
              </w:rPr>
            </w:pPr>
            <w:r w:rsidRPr="00035C6C">
              <w:rPr>
                <w:rFonts w:ascii="Arial" w:eastAsia="MS Mincho" w:hAnsi="Arial" w:cs="Arial"/>
                <w:b/>
                <w:sz w:val="20"/>
                <w:szCs w:val="20"/>
                <w:lang w:eastAsia="en-GB"/>
              </w:rPr>
              <w:t>Lead name</w:t>
            </w:r>
          </w:p>
        </w:tc>
        <w:tc>
          <w:tcPr>
            <w:tcW w:w="2641" w:type="dxa"/>
            <w:shd w:val="clear" w:color="auto" w:fill="DEEAF6" w:themeFill="accent1" w:themeFillTint="33"/>
          </w:tcPr>
          <w:p w14:paraId="1F655329" w14:textId="77777777" w:rsidR="007D3AC9" w:rsidRPr="00035C6C" w:rsidRDefault="007D3AC9" w:rsidP="007D3AC9">
            <w:pPr>
              <w:ind w:right="-1"/>
              <w:rPr>
                <w:rFonts w:ascii="Arial" w:eastAsia="MS Mincho" w:hAnsi="Arial" w:cs="Arial"/>
                <w:b/>
                <w:sz w:val="20"/>
                <w:szCs w:val="20"/>
                <w:lang w:eastAsia="en-GB"/>
              </w:rPr>
            </w:pPr>
            <w:r w:rsidRPr="00035C6C">
              <w:rPr>
                <w:rFonts w:ascii="Arial" w:eastAsia="MS Mincho" w:hAnsi="Arial" w:cs="Arial"/>
                <w:b/>
                <w:sz w:val="20"/>
                <w:szCs w:val="20"/>
                <w:lang w:eastAsia="en-GB"/>
              </w:rPr>
              <w:t>Target date for completion</w:t>
            </w:r>
          </w:p>
        </w:tc>
        <w:tc>
          <w:tcPr>
            <w:tcW w:w="2641" w:type="dxa"/>
            <w:shd w:val="clear" w:color="auto" w:fill="DEEAF6" w:themeFill="accent1" w:themeFillTint="33"/>
          </w:tcPr>
          <w:p w14:paraId="0D341182" w14:textId="77777777" w:rsidR="007D3AC9" w:rsidRPr="00035C6C" w:rsidRDefault="007D3AC9" w:rsidP="007D3AC9">
            <w:pPr>
              <w:ind w:right="-1"/>
              <w:rPr>
                <w:rFonts w:ascii="Arial" w:eastAsia="MS Mincho" w:hAnsi="Arial" w:cs="Arial"/>
                <w:b/>
                <w:sz w:val="20"/>
                <w:szCs w:val="20"/>
                <w:lang w:eastAsia="en-GB"/>
              </w:rPr>
            </w:pPr>
            <w:r w:rsidRPr="00035C6C">
              <w:rPr>
                <w:rFonts w:ascii="Arial" w:eastAsia="MS Mincho" w:hAnsi="Arial" w:cs="Arial"/>
                <w:b/>
                <w:sz w:val="20"/>
                <w:szCs w:val="20"/>
                <w:lang w:eastAsia="en-GB"/>
              </w:rPr>
              <w:t>How will you measure outcomes</w:t>
            </w:r>
          </w:p>
        </w:tc>
      </w:tr>
      <w:tr w:rsidR="007D3AC9" w:rsidRPr="00035C6C" w14:paraId="6F5CCDE6" w14:textId="77777777" w:rsidTr="007D3AC9">
        <w:tc>
          <w:tcPr>
            <w:tcW w:w="3084" w:type="dxa"/>
            <w:shd w:val="clear" w:color="auto" w:fill="auto"/>
          </w:tcPr>
          <w:p w14:paraId="38A24B01" w14:textId="77777777" w:rsidR="007D3AC9" w:rsidRPr="00035C6C" w:rsidRDefault="007D3AC9" w:rsidP="007D3AC9">
            <w:pPr>
              <w:ind w:right="-1"/>
              <w:rPr>
                <w:rFonts w:ascii="Arial" w:eastAsia="MS Mincho" w:hAnsi="Arial" w:cs="Arial"/>
                <w:lang w:eastAsia="en-GB"/>
              </w:rPr>
            </w:pPr>
          </w:p>
        </w:tc>
        <w:tc>
          <w:tcPr>
            <w:tcW w:w="2196" w:type="dxa"/>
            <w:shd w:val="clear" w:color="auto" w:fill="auto"/>
          </w:tcPr>
          <w:p w14:paraId="45244186" w14:textId="77777777" w:rsidR="007D3AC9" w:rsidRPr="00035C6C" w:rsidRDefault="007D3AC9" w:rsidP="007D3AC9">
            <w:pPr>
              <w:ind w:right="-1"/>
              <w:rPr>
                <w:rFonts w:ascii="Arial" w:eastAsia="MS Mincho" w:hAnsi="Arial" w:cs="Arial"/>
                <w:lang w:eastAsia="en-GB"/>
              </w:rPr>
            </w:pPr>
          </w:p>
        </w:tc>
        <w:tc>
          <w:tcPr>
            <w:tcW w:w="2641" w:type="dxa"/>
            <w:shd w:val="clear" w:color="auto" w:fill="auto"/>
          </w:tcPr>
          <w:p w14:paraId="1AF29B8E" w14:textId="77777777" w:rsidR="007D3AC9" w:rsidRPr="00035C6C" w:rsidRDefault="007D3AC9" w:rsidP="007D3AC9">
            <w:pPr>
              <w:ind w:right="-1"/>
              <w:rPr>
                <w:rFonts w:ascii="Arial" w:eastAsia="MS Mincho" w:hAnsi="Arial" w:cs="Arial"/>
                <w:lang w:eastAsia="en-GB"/>
              </w:rPr>
            </w:pPr>
          </w:p>
        </w:tc>
        <w:tc>
          <w:tcPr>
            <w:tcW w:w="2641" w:type="dxa"/>
            <w:shd w:val="clear" w:color="auto" w:fill="auto"/>
          </w:tcPr>
          <w:p w14:paraId="6846634F" w14:textId="77777777" w:rsidR="007D3AC9" w:rsidRPr="00035C6C" w:rsidRDefault="007D3AC9" w:rsidP="007D3AC9">
            <w:pPr>
              <w:ind w:right="-1"/>
              <w:rPr>
                <w:rFonts w:ascii="Arial" w:eastAsia="MS Mincho" w:hAnsi="Arial" w:cs="Arial"/>
                <w:lang w:eastAsia="en-GB"/>
              </w:rPr>
            </w:pPr>
          </w:p>
        </w:tc>
      </w:tr>
      <w:tr w:rsidR="007D3AC9" w:rsidRPr="00035C6C" w14:paraId="3E1C9802" w14:textId="77777777" w:rsidTr="007D3AC9">
        <w:tc>
          <w:tcPr>
            <w:tcW w:w="3084" w:type="dxa"/>
            <w:shd w:val="clear" w:color="auto" w:fill="auto"/>
          </w:tcPr>
          <w:p w14:paraId="5653E897" w14:textId="77777777" w:rsidR="007D3AC9" w:rsidRPr="00035C6C" w:rsidRDefault="007D3AC9" w:rsidP="007D3AC9">
            <w:pPr>
              <w:ind w:right="-1"/>
              <w:rPr>
                <w:rFonts w:ascii="Arial" w:eastAsia="MS Mincho" w:hAnsi="Arial" w:cs="Arial"/>
                <w:lang w:eastAsia="en-GB"/>
              </w:rPr>
            </w:pPr>
          </w:p>
        </w:tc>
        <w:tc>
          <w:tcPr>
            <w:tcW w:w="2196" w:type="dxa"/>
            <w:shd w:val="clear" w:color="auto" w:fill="auto"/>
          </w:tcPr>
          <w:p w14:paraId="6C0EC264" w14:textId="77777777" w:rsidR="007D3AC9" w:rsidRPr="00035C6C" w:rsidRDefault="007D3AC9" w:rsidP="007D3AC9">
            <w:pPr>
              <w:ind w:right="-1"/>
              <w:rPr>
                <w:rFonts w:ascii="Arial" w:eastAsia="MS Mincho" w:hAnsi="Arial" w:cs="Arial"/>
                <w:lang w:eastAsia="en-GB"/>
              </w:rPr>
            </w:pPr>
          </w:p>
        </w:tc>
        <w:tc>
          <w:tcPr>
            <w:tcW w:w="2641" w:type="dxa"/>
            <w:shd w:val="clear" w:color="auto" w:fill="auto"/>
          </w:tcPr>
          <w:p w14:paraId="0D4478DB" w14:textId="77777777" w:rsidR="007D3AC9" w:rsidRPr="00035C6C" w:rsidRDefault="007D3AC9" w:rsidP="007D3AC9">
            <w:pPr>
              <w:ind w:right="-1"/>
              <w:rPr>
                <w:rFonts w:ascii="Arial" w:eastAsia="MS Mincho" w:hAnsi="Arial" w:cs="Arial"/>
                <w:lang w:eastAsia="en-GB"/>
              </w:rPr>
            </w:pPr>
          </w:p>
        </w:tc>
        <w:tc>
          <w:tcPr>
            <w:tcW w:w="2641" w:type="dxa"/>
            <w:shd w:val="clear" w:color="auto" w:fill="auto"/>
          </w:tcPr>
          <w:p w14:paraId="16DD2D39" w14:textId="77777777" w:rsidR="007D3AC9" w:rsidRPr="00035C6C" w:rsidRDefault="007D3AC9" w:rsidP="007D3AC9">
            <w:pPr>
              <w:ind w:right="-1"/>
              <w:rPr>
                <w:rFonts w:ascii="Arial" w:eastAsia="MS Mincho" w:hAnsi="Arial" w:cs="Arial"/>
                <w:lang w:eastAsia="en-GB"/>
              </w:rPr>
            </w:pPr>
          </w:p>
        </w:tc>
      </w:tr>
      <w:tr w:rsidR="007D3AC9" w:rsidRPr="00035C6C" w14:paraId="2A314F7D" w14:textId="77777777" w:rsidTr="007D3AC9">
        <w:tc>
          <w:tcPr>
            <w:tcW w:w="3084" w:type="dxa"/>
            <w:shd w:val="clear" w:color="auto" w:fill="auto"/>
          </w:tcPr>
          <w:p w14:paraId="6A005652" w14:textId="77777777" w:rsidR="007D3AC9" w:rsidRPr="00035C6C" w:rsidRDefault="007D3AC9" w:rsidP="007D3AC9">
            <w:pPr>
              <w:ind w:right="-1"/>
              <w:rPr>
                <w:rFonts w:ascii="Arial" w:eastAsia="MS Mincho" w:hAnsi="Arial" w:cs="Arial"/>
                <w:lang w:eastAsia="en-GB"/>
              </w:rPr>
            </w:pPr>
          </w:p>
        </w:tc>
        <w:tc>
          <w:tcPr>
            <w:tcW w:w="2196" w:type="dxa"/>
            <w:shd w:val="clear" w:color="auto" w:fill="auto"/>
          </w:tcPr>
          <w:p w14:paraId="29FC8093" w14:textId="77777777" w:rsidR="007D3AC9" w:rsidRPr="00035C6C" w:rsidRDefault="007D3AC9" w:rsidP="007D3AC9">
            <w:pPr>
              <w:ind w:right="-1"/>
              <w:rPr>
                <w:rFonts w:ascii="Arial" w:eastAsia="MS Mincho" w:hAnsi="Arial" w:cs="Arial"/>
                <w:lang w:eastAsia="en-GB"/>
              </w:rPr>
            </w:pPr>
          </w:p>
        </w:tc>
        <w:tc>
          <w:tcPr>
            <w:tcW w:w="2641" w:type="dxa"/>
            <w:shd w:val="clear" w:color="auto" w:fill="auto"/>
          </w:tcPr>
          <w:p w14:paraId="56DD59BF" w14:textId="77777777" w:rsidR="007D3AC9" w:rsidRPr="00035C6C" w:rsidRDefault="007D3AC9" w:rsidP="007D3AC9">
            <w:pPr>
              <w:ind w:right="-1"/>
              <w:rPr>
                <w:rFonts w:ascii="Arial" w:eastAsia="MS Mincho" w:hAnsi="Arial" w:cs="Arial"/>
                <w:lang w:eastAsia="en-GB"/>
              </w:rPr>
            </w:pPr>
          </w:p>
        </w:tc>
        <w:tc>
          <w:tcPr>
            <w:tcW w:w="2641" w:type="dxa"/>
            <w:shd w:val="clear" w:color="auto" w:fill="auto"/>
          </w:tcPr>
          <w:p w14:paraId="04C8E622" w14:textId="77777777" w:rsidR="007D3AC9" w:rsidRPr="00035C6C" w:rsidRDefault="007D3AC9" w:rsidP="007D3AC9">
            <w:pPr>
              <w:ind w:right="-1"/>
              <w:rPr>
                <w:rFonts w:ascii="Arial" w:eastAsia="MS Mincho" w:hAnsi="Arial" w:cs="Arial"/>
                <w:lang w:eastAsia="en-GB"/>
              </w:rPr>
            </w:pPr>
          </w:p>
        </w:tc>
      </w:tr>
      <w:tr w:rsidR="007D3AC9" w:rsidRPr="00035C6C" w14:paraId="05FBBD2F" w14:textId="77777777" w:rsidTr="007D3AC9">
        <w:tc>
          <w:tcPr>
            <w:tcW w:w="3084" w:type="dxa"/>
            <w:shd w:val="clear" w:color="auto" w:fill="auto"/>
          </w:tcPr>
          <w:p w14:paraId="40C33D89" w14:textId="77777777" w:rsidR="007D3AC9" w:rsidRPr="00035C6C" w:rsidRDefault="007D3AC9" w:rsidP="007D3AC9">
            <w:pPr>
              <w:ind w:right="-1"/>
              <w:rPr>
                <w:rFonts w:ascii="Arial" w:eastAsia="MS Mincho" w:hAnsi="Arial" w:cs="Arial"/>
                <w:lang w:eastAsia="en-GB"/>
              </w:rPr>
            </w:pPr>
          </w:p>
        </w:tc>
        <w:tc>
          <w:tcPr>
            <w:tcW w:w="2196" w:type="dxa"/>
            <w:shd w:val="clear" w:color="auto" w:fill="auto"/>
          </w:tcPr>
          <w:p w14:paraId="1D1C836B" w14:textId="77777777" w:rsidR="007D3AC9" w:rsidRPr="00035C6C" w:rsidRDefault="007D3AC9" w:rsidP="007D3AC9">
            <w:pPr>
              <w:ind w:right="-1"/>
              <w:rPr>
                <w:rFonts w:ascii="Arial" w:eastAsia="MS Mincho" w:hAnsi="Arial" w:cs="Arial"/>
                <w:lang w:eastAsia="en-GB"/>
              </w:rPr>
            </w:pPr>
          </w:p>
        </w:tc>
        <w:tc>
          <w:tcPr>
            <w:tcW w:w="2641" w:type="dxa"/>
            <w:shd w:val="clear" w:color="auto" w:fill="auto"/>
          </w:tcPr>
          <w:p w14:paraId="69EA60C2" w14:textId="77777777" w:rsidR="007D3AC9" w:rsidRPr="00035C6C" w:rsidRDefault="007D3AC9" w:rsidP="007D3AC9">
            <w:pPr>
              <w:ind w:right="-1"/>
              <w:rPr>
                <w:rFonts w:ascii="Arial" w:eastAsia="MS Mincho" w:hAnsi="Arial" w:cs="Arial"/>
                <w:lang w:eastAsia="en-GB"/>
              </w:rPr>
            </w:pPr>
          </w:p>
        </w:tc>
        <w:tc>
          <w:tcPr>
            <w:tcW w:w="2641" w:type="dxa"/>
            <w:shd w:val="clear" w:color="auto" w:fill="auto"/>
          </w:tcPr>
          <w:p w14:paraId="5F8ED7DA" w14:textId="77777777" w:rsidR="007D3AC9" w:rsidRPr="00035C6C" w:rsidRDefault="007D3AC9" w:rsidP="007D3AC9">
            <w:pPr>
              <w:ind w:right="-1"/>
              <w:rPr>
                <w:rFonts w:ascii="Arial" w:eastAsia="MS Mincho" w:hAnsi="Arial" w:cs="Arial"/>
                <w:lang w:eastAsia="en-GB"/>
              </w:rPr>
            </w:pPr>
          </w:p>
        </w:tc>
      </w:tr>
    </w:tbl>
    <w:p w14:paraId="259578A3" w14:textId="77777777" w:rsidR="007D3AC9" w:rsidRPr="00035C6C" w:rsidRDefault="007D3AC9" w:rsidP="007D3AC9">
      <w:pPr>
        <w:ind w:left="-142" w:right="-1"/>
        <w:rPr>
          <w:rFonts w:ascii="Arial" w:eastAsia="Calibri" w:hAnsi="Arial" w:cs="Arial"/>
        </w:rPr>
      </w:pPr>
    </w:p>
    <w:p w14:paraId="7241C068" w14:textId="77777777" w:rsidR="007D3AC9" w:rsidRPr="00035C6C" w:rsidRDefault="007D3AC9" w:rsidP="007D3AC9">
      <w:pPr>
        <w:ind w:left="-142" w:right="-1"/>
        <w:jc w:val="both"/>
        <w:rPr>
          <w:rFonts w:ascii="Arial" w:eastAsia="Calibri" w:hAnsi="Arial" w:cs="Arial"/>
        </w:rPr>
      </w:pPr>
      <w:r w:rsidRPr="00035C6C">
        <w:rPr>
          <w:rFonts w:ascii="Arial" w:eastAsia="Calibri" w:hAnsi="Arial" w:cs="Arial"/>
        </w:rPr>
        <w:t>Following completion of the full analysis you should submit this document with your paper/policy in accordance with the governance structure.</w:t>
      </w:r>
    </w:p>
    <w:p w14:paraId="5F7F42A7" w14:textId="77777777" w:rsidR="007D3AC9" w:rsidRDefault="007D3AC9" w:rsidP="007D3AC9">
      <w:pPr>
        <w:spacing w:after="0" w:line="240" w:lineRule="auto"/>
        <w:ind w:left="-142"/>
        <w:jc w:val="both"/>
        <w:rPr>
          <w:rFonts w:ascii="Arial" w:eastAsia="Calibri" w:hAnsi="Arial" w:cs="Arial"/>
        </w:rPr>
      </w:pPr>
      <w:r w:rsidRPr="00035C6C">
        <w:rPr>
          <w:rFonts w:ascii="Arial" w:eastAsia="Calibri" w:hAnsi="Arial" w:cs="Arial"/>
        </w:rPr>
        <w:t xml:space="preserve">You should also send a copy of this document to </w:t>
      </w:r>
      <w:r w:rsidRPr="002E3FD5">
        <w:rPr>
          <w:rFonts w:ascii="Arial" w:eastAsia="Calibri" w:hAnsi="Arial" w:cs="Arial"/>
        </w:rPr>
        <w:t>the equality impact assessment email address</w:t>
      </w:r>
      <w:r>
        <w:rPr>
          <w:rFonts w:ascii="Arial" w:eastAsia="Calibri" w:hAnsi="Arial" w:cs="Arial"/>
        </w:rPr>
        <w:t>.</w:t>
      </w:r>
    </w:p>
    <w:p w14:paraId="302CD7A9" w14:textId="77777777" w:rsidR="007D3AC9" w:rsidRPr="00035C6C" w:rsidRDefault="007D3AC9" w:rsidP="007D3AC9">
      <w:pPr>
        <w:ind w:left="-142" w:right="-1"/>
        <w:jc w:val="both"/>
        <w:rPr>
          <w:rFonts w:ascii="Arial" w:eastAsia="Calibri" w:hAnsi="Arial" w:cs="Arial"/>
        </w:rPr>
      </w:pPr>
    </w:p>
    <w:p w14:paraId="435A43D0" w14:textId="77777777" w:rsidR="007D3AC9" w:rsidRPr="00035C6C" w:rsidRDefault="007D3AC9" w:rsidP="007D3AC9">
      <w:pPr>
        <w:ind w:left="-142" w:right="-1"/>
        <w:rPr>
          <w:rFonts w:ascii="Arial" w:eastAsia="Calibri" w:hAnsi="Arial" w:cs="Arial"/>
          <w:b/>
        </w:rPr>
      </w:pPr>
      <w:r w:rsidRPr="00035C6C">
        <w:rPr>
          <w:rFonts w:ascii="Arial" w:eastAsia="Calibri" w:hAnsi="Arial" w:cs="Arial"/>
          <w:b/>
        </w:rPr>
        <w:t>Section 4 – Organisation Sign Off</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3654"/>
        <w:gridCol w:w="2353"/>
      </w:tblGrid>
      <w:tr w:rsidR="007D3AC9" w:rsidRPr="00035C6C" w14:paraId="2E8D88A7" w14:textId="77777777" w:rsidTr="007D3AC9">
        <w:tc>
          <w:tcPr>
            <w:tcW w:w="4503" w:type="dxa"/>
            <w:shd w:val="clear" w:color="auto" w:fill="DEEAF6" w:themeFill="accent1" w:themeFillTint="33"/>
          </w:tcPr>
          <w:p w14:paraId="78E85F19" w14:textId="77777777" w:rsidR="007D3AC9" w:rsidRPr="00035C6C" w:rsidRDefault="007D3AC9" w:rsidP="007D3AC9">
            <w:pPr>
              <w:ind w:left="-142" w:right="-1"/>
              <w:jc w:val="center"/>
              <w:rPr>
                <w:rFonts w:ascii="Arial" w:eastAsia="MS Mincho" w:hAnsi="Arial" w:cs="Arial"/>
                <w:b/>
                <w:sz w:val="20"/>
                <w:szCs w:val="20"/>
                <w:lang w:eastAsia="en-GB"/>
              </w:rPr>
            </w:pPr>
            <w:r w:rsidRPr="00035C6C">
              <w:rPr>
                <w:rFonts w:ascii="Arial" w:eastAsia="MS Mincho" w:hAnsi="Arial" w:cs="Arial"/>
                <w:b/>
                <w:sz w:val="20"/>
                <w:szCs w:val="20"/>
                <w:lang w:eastAsia="en-GB"/>
              </w:rPr>
              <w:t>Name and Designation</w:t>
            </w:r>
          </w:p>
        </w:tc>
        <w:tc>
          <w:tcPr>
            <w:tcW w:w="3685" w:type="dxa"/>
            <w:shd w:val="clear" w:color="auto" w:fill="DEEAF6" w:themeFill="accent1" w:themeFillTint="33"/>
          </w:tcPr>
          <w:p w14:paraId="05952870" w14:textId="77777777" w:rsidR="007D3AC9" w:rsidRPr="00035C6C" w:rsidRDefault="007D3AC9" w:rsidP="007D3AC9">
            <w:pPr>
              <w:ind w:right="-1"/>
              <w:jc w:val="center"/>
              <w:rPr>
                <w:rFonts w:ascii="Arial" w:eastAsia="MS Mincho" w:hAnsi="Arial" w:cs="Arial"/>
                <w:b/>
                <w:sz w:val="20"/>
                <w:szCs w:val="20"/>
                <w:lang w:eastAsia="en-GB"/>
              </w:rPr>
            </w:pPr>
            <w:r w:rsidRPr="00035C6C">
              <w:rPr>
                <w:rFonts w:ascii="Arial" w:eastAsia="MS Mincho" w:hAnsi="Arial" w:cs="Arial"/>
                <w:b/>
                <w:sz w:val="20"/>
                <w:szCs w:val="20"/>
                <w:lang w:eastAsia="en-GB"/>
              </w:rPr>
              <w:t>Signature</w:t>
            </w:r>
          </w:p>
        </w:tc>
        <w:tc>
          <w:tcPr>
            <w:tcW w:w="2374" w:type="dxa"/>
            <w:shd w:val="clear" w:color="auto" w:fill="DEEAF6" w:themeFill="accent1" w:themeFillTint="33"/>
          </w:tcPr>
          <w:p w14:paraId="463D08F5" w14:textId="77777777" w:rsidR="007D3AC9" w:rsidRPr="00035C6C" w:rsidRDefault="007D3AC9" w:rsidP="007D3AC9">
            <w:pPr>
              <w:ind w:right="-1"/>
              <w:jc w:val="center"/>
              <w:rPr>
                <w:rFonts w:ascii="Arial" w:eastAsia="MS Mincho" w:hAnsi="Arial" w:cs="Arial"/>
                <w:b/>
                <w:sz w:val="20"/>
                <w:szCs w:val="20"/>
                <w:lang w:eastAsia="en-GB"/>
              </w:rPr>
            </w:pPr>
            <w:r w:rsidRPr="00035C6C">
              <w:rPr>
                <w:rFonts w:ascii="Arial" w:eastAsia="MS Mincho" w:hAnsi="Arial" w:cs="Arial"/>
                <w:b/>
                <w:sz w:val="20"/>
                <w:szCs w:val="20"/>
                <w:lang w:eastAsia="en-GB"/>
              </w:rPr>
              <w:t>Date</w:t>
            </w:r>
          </w:p>
        </w:tc>
      </w:tr>
      <w:tr w:rsidR="007D3AC9" w:rsidRPr="00035C6C" w14:paraId="4B0461E6" w14:textId="77777777" w:rsidTr="007D3AC9">
        <w:tc>
          <w:tcPr>
            <w:tcW w:w="4503" w:type="dxa"/>
            <w:shd w:val="clear" w:color="auto" w:fill="auto"/>
          </w:tcPr>
          <w:p w14:paraId="06C04CDB" w14:textId="77777777" w:rsidR="007D3AC9" w:rsidRPr="00035C6C" w:rsidRDefault="007D3AC9" w:rsidP="007D3AC9">
            <w:pPr>
              <w:tabs>
                <w:tab w:val="left" w:pos="0"/>
              </w:tabs>
              <w:ind w:left="-142" w:right="-1"/>
              <w:rPr>
                <w:rFonts w:ascii="Arial" w:eastAsia="MS Mincho" w:hAnsi="Arial" w:cs="Arial"/>
                <w:b/>
                <w:sz w:val="20"/>
                <w:szCs w:val="20"/>
                <w:lang w:eastAsia="en-GB"/>
              </w:rPr>
            </w:pPr>
            <w:r w:rsidRPr="00035C6C">
              <w:rPr>
                <w:rFonts w:ascii="Arial" w:eastAsia="MS Mincho" w:hAnsi="Arial" w:cs="Arial"/>
                <w:b/>
                <w:sz w:val="20"/>
                <w:szCs w:val="20"/>
                <w:lang w:eastAsia="en-GB"/>
              </w:rPr>
              <w:t xml:space="preserve"> Individual who reviewed the  Analysis</w:t>
            </w:r>
          </w:p>
        </w:tc>
        <w:tc>
          <w:tcPr>
            <w:tcW w:w="3685" w:type="dxa"/>
            <w:shd w:val="clear" w:color="auto" w:fill="auto"/>
          </w:tcPr>
          <w:p w14:paraId="1A512D66" w14:textId="77777777" w:rsidR="007D3AC9" w:rsidRPr="00035C6C" w:rsidRDefault="007D3AC9" w:rsidP="007D3AC9">
            <w:pPr>
              <w:ind w:right="-1"/>
              <w:rPr>
                <w:rFonts w:ascii="Arial" w:eastAsia="MS Mincho" w:hAnsi="Arial" w:cs="Arial"/>
                <w:b/>
                <w:sz w:val="20"/>
                <w:szCs w:val="20"/>
                <w:lang w:eastAsia="en-GB"/>
              </w:rPr>
            </w:pPr>
          </w:p>
        </w:tc>
        <w:tc>
          <w:tcPr>
            <w:tcW w:w="2374" w:type="dxa"/>
            <w:shd w:val="clear" w:color="auto" w:fill="auto"/>
          </w:tcPr>
          <w:p w14:paraId="3747729A" w14:textId="77777777" w:rsidR="007D3AC9" w:rsidRPr="00035C6C" w:rsidRDefault="007D3AC9" w:rsidP="007D3AC9">
            <w:pPr>
              <w:ind w:right="-1"/>
              <w:rPr>
                <w:rFonts w:ascii="Arial" w:eastAsia="MS Mincho" w:hAnsi="Arial" w:cs="Arial"/>
                <w:b/>
                <w:sz w:val="20"/>
                <w:szCs w:val="20"/>
                <w:lang w:eastAsia="en-GB"/>
              </w:rPr>
            </w:pPr>
          </w:p>
        </w:tc>
      </w:tr>
      <w:tr w:rsidR="007D3AC9" w:rsidRPr="00035C6C" w14:paraId="52A3829A" w14:textId="77777777" w:rsidTr="007D3AC9">
        <w:tc>
          <w:tcPr>
            <w:tcW w:w="4503" w:type="dxa"/>
            <w:shd w:val="clear" w:color="auto" w:fill="auto"/>
          </w:tcPr>
          <w:p w14:paraId="022C9A3D" w14:textId="77777777" w:rsidR="007D3AC9" w:rsidRPr="00035C6C" w:rsidRDefault="007D3AC9" w:rsidP="007D3AC9">
            <w:pPr>
              <w:tabs>
                <w:tab w:val="left" w:pos="0"/>
              </w:tabs>
              <w:ind w:right="-1"/>
              <w:rPr>
                <w:rFonts w:ascii="Arial" w:eastAsia="MS Mincho" w:hAnsi="Arial" w:cs="Arial"/>
                <w:b/>
                <w:sz w:val="20"/>
                <w:szCs w:val="20"/>
                <w:lang w:eastAsia="en-GB"/>
              </w:rPr>
            </w:pPr>
            <w:r w:rsidRPr="00035C6C">
              <w:rPr>
                <w:rFonts w:ascii="Arial" w:eastAsia="MS Mincho" w:hAnsi="Arial" w:cs="Arial"/>
                <w:b/>
                <w:sz w:val="20"/>
                <w:szCs w:val="20"/>
                <w:lang w:eastAsia="en-GB"/>
              </w:rPr>
              <w:t>Chair of Board/Group approving/rejecting proposal</w:t>
            </w:r>
          </w:p>
        </w:tc>
        <w:tc>
          <w:tcPr>
            <w:tcW w:w="3685" w:type="dxa"/>
            <w:shd w:val="clear" w:color="auto" w:fill="auto"/>
          </w:tcPr>
          <w:p w14:paraId="0425B5EF" w14:textId="77777777" w:rsidR="007D3AC9" w:rsidRPr="00035C6C" w:rsidRDefault="007D3AC9" w:rsidP="007D3AC9">
            <w:pPr>
              <w:ind w:right="-1"/>
              <w:rPr>
                <w:rFonts w:ascii="Arial" w:eastAsia="MS Mincho" w:hAnsi="Arial" w:cs="Arial"/>
                <w:b/>
                <w:sz w:val="20"/>
                <w:szCs w:val="20"/>
                <w:lang w:eastAsia="en-GB"/>
              </w:rPr>
            </w:pPr>
          </w:p>
        </w:tc>
        <w:tc>
          <w:tcPr>
            <w:tcW w:w="2374" w:type="dxa"/>
            <w:shd w:val="clear" w:color="auto" w:fill="auto"/>
          </w:tcPr>
          <w:p w14:paraId="35C145E7" w14:textId="77777777" w:rsidR="007D3AC9" w:rsidRPr="00035C6C" w:rsidRDefault="007D3AC9" w:rsidP="007D3AC9">
            <w:pPr>
              <w:ind w:right="-1"/>
              <w:rPr>
                <w:rFonts w:ascii="Arial" w:eastAsia="MS Mincho" w:hAnsi="Arial" w:cs="Arial"/>
                <w:b/>
                <w:sz w:val="20"/>
                <w:szCs w:val="20"/>
                <w:lang w:eastAsia="en-GB"/>
              </w:rPr>
            </w:pPr>
          </w:p>
        </w:tc>
      </w:tr>
      <w:tr w:rsidR="007D3AC9" w:rsidRPr="00035C6C" w14:paraId="1B874DD4" w14:textId="77777777" w:rsidTr="007D3AC9">
        <w:tc>
          <w:tcPr>
            <w:tcW w:w="4503" w:type="dxa"/>
            <w:shd w:val="clear" w:color="auto" w:fill="auto"/>
          </w:tcPr>
          <w:p w14:paraId="65D63ABD" w14:textId="77777777" w:rsidR="007D3AC9" w:rsidRPr="00035C6C" w:rsidRDefault="007D3AC9" w:rsidP="007D3AC9">
            <w:pPr>
              <w:ind w:right="-1"/>
              <w:rPr>
                <w:rFonts w:ascii="Arial" w:eastAsia="MS Mincho" w:hAnsi="Arial" w:cs="Arial"/>
                <w:b/>
                <w:sz w:val="20"/>
                <w:szCs w:val="20"/>
                <w:lang w:eastAsia="en-GB"/>
              </w:rPr>
            </w:pPr>
            <w:r w:rsidRPr="00035C6C">
              <w:rPr>
                <w:rFonts w:ascii="Arial" w:eastAsia="MS Mincho" w:hAnsi="Arial" w:cs="Arial"/>
                <w:b/>
                <w:sz w:val="20"/>
                <w:szCs w:val="20"/>
                <w:lang w:eastAsia="en-GB"/>
              </w:rPr>
              <w:t>Individual recording EA on central record</w:t>
            </w:r>
          </w:p>
        </w:tc>
        <w:tc>
          <w:tcPr>
            <w:tcW w:w="3685" w:type="dxa"/>
            <w:shd w:val="clear" w:color="auto" w:fill="auto"/>
          </w:tcPr>
          <w:p w14:paraId="66985AF8" w14:textId="77777777" w:rsidR="007D3AC9" w:rsidRPr="00035C6C" w:rsidRDefault="007D3AC9" w:rsidP="007D3AC9">
            <w:pPr>
              <w:ind w:right="-1"/>
              <w:rPr>
                <w:rFonts w:ascii="Arial" w:eastAsia="MS Mincho" w:hAnsi="Arial" w:cs="Arial"/>
                <w:b/>
                <w:sz w:val="20"/>
                <w:szCs w:val="20"/>
                <w:lang w:eastAsia="en-GB"/>
              </w:rPr>
            </w:pPr>
          </w:p>
        </w:tc>
        <w:tc>
          <w:tcPr>
            <w:tcW w:w="2374" w:type="dxa"/>
            <w:shd w:val="clear" w:color="auto" w:fill="auto"/>
          </w:tcPr>
          <w:p w14:paraId="7DE6D506" w14:textId="77777777" w:rsidR="007D3AC9" w:rsidRPr="00035C6C" w:rsidRDefault="007D3AC9" w:rsidP="007D3AC9">
            <w:pPr>
              <w:ind w:right="-1"/>
              <w:rPr>
                <w:rFonts w:ascii="Arial" w:eastAsia="MS Mincho" w:hAnsi="Arial" w:cs="Arial"/>
                <w:b/>
                <w:sz w:val="20"/>
                <w:szCs w:val="20"/>
                <w:lang w:eastAsia="en-GB"/>
              </w:rPr>
            </w:pPr>
          </w:p>
        </w:tc>
      </w:tr>
    </w:tbl>
    <w:p w14:paraId="30C1813A" w14:textId="77777777" w:rsidR="007D3AC9" w:rsidRDefault="007D3AC9" w:rsidP="007D3AC9">
      <w:pPr>
        <w:rPr>
          <w:rFonts w:ascii="Arial" w:hAnsi="Arial" w:cs="Arial"/>
          <w:lang w:eastAsia="en-GB"/>
        </w:rPr>
      </w:pPr>
    </w:p>
    <w:p w14:paraId="0A87654A" w14:textId="77777777" w:rsidR="007D3AC9" w:rsidRDefault="007D3AC9" w:rsidP="007D3AC9">
      <w:pPr>
        <w:rPr>
          <w:rFonts w:ascii="Arial" w:hAnsi="Arial" w:cs="Arial"/>
          <w:sz w:val="32"/>
          <w:szCs w:val="32"/>
          <w:u w:val="single"/>
        </w:rPr>
      </w:pPr>
      <w:r>
        <w:rPr>
          <w:rFonts w:ascii="Arial" w:hAnsi="Arial" w:cs="Arial"/>
          <w:lang w:eastAsia="en-GB"/>
        </w:rPr>
        <w:br w:type="page"/>
      </w:r>
    </w:p>
    <w:p w14:paraId="07458BD9" w14:textId="77777777" w:rsidR="007D3AC9" w:rsidRPr="003303D1" w:rsidRDefault="007D3AC9" w:rsidP="007D3AC9">
      <w:pPr>
        <w:pStyle w:val="Heading2"/>
        <w:rPr>
          <w:rFonts w:ascii="Arial" w:hAnsi="Arial" w:cs="Arial"/>
          <w:lang w:eastAsia="en-GB"/>
        </w:rPr>
      </w:pPr>
      <w:r w:rsidRPr="003303D1">
        <w:rPr>
          <w:rFonts w:ascii="Arial" w:eastAsia="Calibri" w:hAnsi="Arial" w:cs="Arial"/>
        </w:rPr>
        <w:lastRenderedPageBreak/>
        <w:t>Appendix</w:t>
      </w:r>
      <w:r>
        <w:rPr>
          <w:rFonts w:ascii="Arial" w:eastAsia="Calibri" w:hAnsi="Arial" w:cs="Arial"/>
        </w:rPr>
        <w:t xml:space="preserve"> 3</w:t>
      </w:r>
    </w:p>
    <w:p w14:paraId="1212ADA5" w14:textId="77777777" w:rsidR="007D3AC9" w:rsidRPr="004F1C6E" w:rsidRDefault="007D3AC9" w:rsidP="007D3AC9">
      <w:pPr>
        <w:rPr>
          <w:rFonts w:ascii="Arial" w:hAnsi="Arial" w:cs="Arial"/>
          <w:sz w:val="20"/>
          <w:szCs w:val="20"/>
        </w:rPr>
      </w:pPr>
    </w:p>
    <w:p w14:paraId="719C540D" w14:textId="77777777" w:rsidR="007D3AC9" w:rsidRPr="004F1C6E" w:rsidRDefault="007D3AC9" w:rsidP="007D3AC9">
      <w:pPr>
        <w:rPr>
          <w:rFonts w:ascii="Arial" w:hAnsi="Arial" w:cs="Arial"/>
          <w:sz w:val="20"/>
          <w:szCs w:val="20"/>
        </w:rPr>
      </w:pPr>
      <w:r>
        <w:rPr>
          <w:noProof/>
          <w:lang w:eastAsia="en-GB"/>
        </w:rPr>
        <w:drawing>
          <wp:anchor distT="0" distB="0" distL="114300" distR="114300" simplePos="0" relativeHeight="251680256" behindDoc="0" locked="0" layoutInCell="1" allowOverlap="1" wp14:anchorId="51D86C06" wp14:editId="76B51557">
            <wp:simplePos x="0" y="0"/>
            <wp:positionH relativeFrom="column">
              <wp:posOffset>-316523</wp:posOffset>
            </wp:positionH>
            <wp:positionV relativeFrom="paragraph">
              <wp:posOffset>231334</wp:posOffset>
            </wp:positionV>
            <wp:extent cx="6412523" cy="3376247"/>
            <wp:effectExtent l="19050" t="0" r="26670" b="0"/>
            <wp:wrapNone/>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sidRPr="004F1C6E">
        <w:rPr>
          <w:rFonts w:ascii="Arial" w:hAnsi="Arial" w:cs="Arial"/>
          <w:sz w:val="20"/>
          <w:szCs w:val="20"/>
        </w:rPr>
        <w:t>Staffing escalation protocols</w:t>
      </w:r>
    </w:p>
    <w:p w14:paraId="15517102" w14:textId="77777777" w:rsidR="007D3AC9" w:rsidRDefault="007D3AC9" w:rsidP="007D3AC9"/>
    <w:p w14:paraId="70691DFC" w14:textId="77777777" w:rsidR="007D3AC9" w:rsidRDefault="007D3AC9" w:rsidP="007D3AC9">
      <w:pPr>
        <w:rPr>
          <w:noProof/>
          <w:lang w:eastAsia="en-GB"/>
        </w:rPr>
      </w:pPr>
    </w:p>
    <w:p w14:paraId="0BB03899" w14:textId="77777777" w:rsidR="007D3AC9" w:rsidRDefault="007D3AC9" w:rsidP="007D3AC9">
      <w:pPr>
        <w:rPr>
          <w:noProof/>
          <w:lang w:eastAsia="en-GB"/>
        </w:rPr>
      </w:pPr>
    </w:p>
    <w:p w14:paraId="0277F65D" w14:textId="77777777" w:rsidR="007D3AC9" w:rsidRDefault="007D3AC9" w:rsidP="007D3AC9">
      <w:pPr>
        <w:rPr>
          <w:noProof/>
          <w:lang w:eastAsia="en-GB"/>
        </w:rPr>
      </w:pPr>
    </w:p>
    <w:p w14:paraId="4F330AC7" w14:textId="77777777" w:rsidR="007D3AC9" w:rsidRDefault="007D3AC9" w:rsidP="007D3AC9">
      <w:pPr>
        <w:rPr>
          <w:noProof/>
          <w:lang w:eastAsia="en-GB"/>
        </w:rPr>
      </w:pPr>
    </w:p>
    <w:p w14:paraId="74314896" w14:textId="77777777" w:rsidR="007D3AC9" w:rsidRDefault="007D3AC9" w:rsidP="007D3AC9">
      <w:pPr>
        <w:rPr>
          <w:noProof/>
          <w:lang w:eastAsia="en-GB"/>
        </w:rPr>
      </w:pPr>
    </w:p>
    <w:p w14:paraId="21BAA099" w14:textId="77777777" w:rsidR="007D3AC9" w:rsidRDefault="007D3AC9" w:rsidP="007D3AC9">
      <w:pPr>
        <w:rPr>
          <w:noProof/>
          <w:lang w:eastAsia="en-GB"/>
        </w:rPr>
      </w:pPr>
    </w:p>
    <w:p w14:paraId="0FAFDC09" w14:textId="77777777" w:rsidR="007D3AC9" w:rsidRDefault="007D3AC9" w:rsidP="007D3AC9">
      <w:pPr>
        <w:rPr>
          <w:noProof/>
          <w:lang w:eastAsia="en-GB"/>
        </w:rPr>
      </w:pPr>
    </w:p>
    <w:p w14:paraId="6898FF90" w14:textId="77777777" w:rsidR="007D3AC9" w:rsidRDefault="007D3AC9" w:rsidP="007D3AC9">
      <w:pPr>
        <w:rPr>
          <w:noProof/>
          <w:lang w:eastAsia="en-GB"/>
        </w:rPr>
      </w:pPr>
    </w:p>
    <w:p w14:paraId="50911D4A" w14:textId="77777777" w:rsidR="007D3AC9" w:rsidRDefault="007D3AC9" w:rsidP="007D3AC9">
      <w:pPr>
        <w:rPr>
          <w:noProof/>
          <w:lang w:eastAsia="en-GB"/>
        </w:rPr>
      </w:pPr>
    </w:p>
    <w:p w14:paraId="6A1D81E3" w14:textId="77777777" w:rsidR="007D3AC9" w:rsidRDefault="007D3AC9" w:rsidP="007D3AC9">
      <w:pPr>
        <w:rPr>
          <w:noProof/>
          <w:lang w:eastAsia="en-GB"/>
        </w:rPr>
      </w:pPr>
      <w:r>
        <w:rPr>
          <w:noProof/>
          <w:lang w:eastAsia="en-GB"/>
        </w:rPr>
        <mc:AlternateContent>
          <mc:Choice Requires="wpg">
            <w:drawing>
              <wp:anchor distT="0" distB="0" distL="114300" distR="114300" simplePos="0" relativeHeight="251681280" behindDoc="0" locked="0" layoutInCell="1" allowOverlap="1" wp14:anchorId="1C00B1C7" wp14:editId="61B0ECD8">
                <wp:simplePos x="0" y="0"/>
                <wp:positionH relativeFrom="column">
                  <wp:posOffset>4384431</wp:posOffset>
                </wp:positionH>
                <wp:positionV relativeFrom="paragraph">
                  <wp:posOffset>227965</wp:posOffset>
                </wp:positionV>
                <wp:extent cx="1971040" cy="753110"/>
                <wp:effectExtent l="0" t="0" r="0" b="8890"/>
                <wp:wrapNone/>
                <wp:docPr id="347" name="Group 347"/>
                <wp:cNvGraphicFramePr/>
                <a:graphic xmlns:a="http://schemas.openxmlformats.org/drawingml/2006/main">
                  <a:graphicData uri="http://schemas.microsoft.com/office/word/2010/wordprocessingGroup">
                    <wpg:wgp>
                      <wpg:cNvGrpSpPr/>
                      <wpg:grpSpPr>
                        <a:xfrm>
                          <a:off x="0" y="0"/>
                          <a:ext cx="1971040" cy="753110"/>
                          <a:chOff x="0" y="0"/>
                          <a:chExt cx="3554640" cy="1896563"/>
                        </a:xfrm>
                      </wpg:grpSpPr>
                      <wps:wsp>
                        <wps:cNvPr id="348" name="Rounded Rectangle 348"/>
                        <wps:cNvSpPr/>
                        <wps:spPr>
                          <a:xfrm>
                            <a:off x="0" y="65314"/>
                            <a:ext cx="506730" cy="370840"/>
                          </a:xfrm>
                          <a:prstGeom prst="round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Text Box 2"/>
                        <wps:cNvSpPr txBox="1">
                          <a:spLocks noChangeArrowheads="1"/>
                        </wps:cNvSpPr>
                        <wps:spPr bwMode="auto">
                          <a:xfrm>
                            <a:off x="587829" y="0"/>
                            <a:ext cx="2955925" cy="470535"/>
                          </a:xfrm>
                          <a:prstGeom prst="rect">
                            <a:avLst/>
                          </a:prstGeom>
                          <a:solidFill>
                            <a:srgbClr val="FFFFFF"/>
                          </a:solidFill>
                          <a:ln w="9525">
                            <a:noFill/>
                            <a:miter lim="800000"/>
                            <a:headEnd/>
                            <a:tailEnd/>
                          </a:ln>
                        </wps:spPr>
                        <wps:txbx>
                          <w:txbxContent>
                            <w:p w14:paraId="6D202FE5" w14:textId="77777777" w:rsidR="002D5E5D" w:rsidRPr="0098132D" w:rsidRDefault="002D5E5D" w:rsidP="007D3AC9">
                              <w:pPr>
                                <w:rPr>
                                  <w:sz w:val="14"/>
                                  <w:szCs w:val="14"/>
                                </w:rPr>
                              </w:pPr>
                              <w:r w:rsidRPr="0098132D">
                                <w:rPr>
                                  <w:sz w:val="14"/>
                                  <w:szCs w:val="14"/>
                                </w:rPr>
                                <w:t>Ward Action</w:t>
                              </w:r>
                            </w:p>
                            <w:p w14:paraId="06DA5C9B" w14:textId="77777777" w:rsidR="002D5E5D" w:rsidRPr="0098132D" w:rsidRDefault="002D5E5D" w:rsidP="007D3AC9">
                              <w:pPr>
                                <w:rPr>
                                  <w:sz w:val="14"/>
                                  <w:szCs w:val="14"/>
                                </w:rPr>
                              </w:pPr>
                            </w:p>
                          </w:txbxContent>
                        </wps:txbx>
                        <wps:bodyPr rot="0" vert="horz" wrap="square" lIns="91440" tIns="45720" rIns="91440" bIns="45720" anchor="t" anchorCtr="0">
                          <a:noAutofit/>
                        </wps:bodyPr>
                      </wps:wsp>
                      <wps:wsp>
                        <wps:cNvPr id="350" name="Rounded Rectangle 350"/>
                        <wps:cNvSpPr/>
                        <wps:spPr>
                          <a:xfrm>
                            <a:off x="0" y="522514"/>
                            <a:ext cx="506730" cy="370840"/>
                          </a:xfrm>
                          <a:prstGeom prst="roundRect">
                            <a:avLst/>
                          </a:prstGeom>
                          <a:solidFill>
                            <a:schemeClr val="accent5">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ounded Rectangle 351"/>
                        <wps:cNvSpPr/>
                        <wps:spPr>
                          <a:xfrm>
                            <a:off x="0" y="990600"/>
                            <a:ext cx="506730" cy="370840"/>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ounded Rectangle 352"/>
                        <wps:cNvSpPr/>
                        <wps:spPr>
                          <a:xfrm>
                            <a:off x="0" y="1458685"/>
                            <a:ext cx="506730" cy="370840"/>
                          </a:xfrm>
                          <a:prstGeom prst="round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Text Box 2"/>
                        <wps:cNvSpPr txBox="1">
                          <a:spLocks noChangeArrowheads="1"/>
                        </wps:cNvSpPr>
                        <wps:spPr bwMode="auto">
                          <a:xfrm>
                            <a:off x="587829" y="500740"/>
                            <a:ext cx="2955925" cy="709672"/>
                          </a:xfrm>
                          <a:prstGeom prst="rect">
                            <a:avLst/>
                          </a:prstGeom>
                          <a:solidFill>
                            <a:srgbClr val="FFFFFF"/>
                          </a:solidFill>
                          <a:ln w="9525">
                            <a:noFill/>
                            <a:miter lim="800000"/>
                            <a:headEnd/>
                            <a:tailEnd/>
                          </a:ln>
                        </wps:spPr>
                        <wps:txbx>
                          <w:txbxContent>
                            <w:p w14:paraId="072ECC6C" w14:textId="77777777" w:rsidR="002D5E5D" w:rsidRPr="0098132D" w:rsidRDefault="002D5E5D" w:rsidP="007D3AC9">
                              <w:pPr>
                                <w:rPr>
                                  <w:sz w:val="14"/>
                                  <w:szCs w:val="14"/>
                                </w:rPr>
                              </w:pPr>
                              <w:r w:rsidRPr="0098132D">
                                <w:rPr>
                                  <w:sz w:val="14"/>
                                  <w:szCs w:val="14"/>
                                </w:rPr>
                                <w:t>Temp Staffing Action</w:t>
                              </w:r>
                            </w:p>
                            <w:p w14:paraId="2964EE61" w14:textId="77777777" w:rsidR="002D5E5D" w:rsidRPr="0098132D" w:rsidRDefault="002D5E5D" w:rsidP="007D3AC9">
                              <w:pPr>
                                <w:rPr>
                                  <w:sz w:val="14"/>
                                  <w:szCs w:val="14"/>
                                </w:rPr>
                              </w:pPr>
                            </w:p>
                          </w:txbxContent>
                        </wps:txbx>
                        <wps:bodyPr rot="0" vert="horz" wrap="square" lIns="91440" tIns="45720" rIns="91440" bIns="45720" anchor="t" anchorCtr="0">
                          <a:noAutofit/>
                        </wps:bodyPr>
                      </wps:wsp>
                      <wps:wsp>
                        <wps:cNvPr id="354" name="Text Box 2"/>
                        <wps:cNvSpPr txBox="1">
                          <a:spLocks noChangeArrowheads="1"/>
                        </wps:cNvSpPr>
                        <wps:spPr bwMode="auto">
                          <a:xfrm>
                            <a:off x="598715" y="968828"/>
                            <a:ext cx="2955925" cy="470535"/>
                          </a:xfrm>
                          <a:prstGeom prst="rect">
                            <a:avLst/>
                          </a:prstGeom>
                          <a:solidFill>
                            <a:srgbClr val="FFFFFF"/>
                          </a:solidFill>
                          <a:ln w="9525">
                            <a:noFill/>
                            <a:miter lim="800000"/>
                            <a:headEnd/>
                            <a:tailEnd/>
                          </a:ln>
                        </wps:spPr>
                        <wps:txbx>
                          <w:txbxContent>
                            <w:p w14:paraId="1972D7EF" w14:textId="77777777" w:rsidR="002D5E5D" w:rsidRPr="0098132D" w:rsidRDefault="002D5E5D" w:rsidP="007D3AC9">
                              <w:pPr>
                                <w:rPr>
                                  <w:sz w:val="14"/>
                                  <w:szCs w:val="14"/>
                                </w:rPr>
                              </w:pPr>
                              <w:r w:rsidRPr="0098132D">
                                <w:rPr>
                                  <w:sz w:val="14"/>
                                  <w:szCs w:val="14"/>
                                </w:rPr>
                                <w:t>DDN/Matron Action</w:t>
                              </w:r>
                            </w:p>
                            <w:p w14:paraId="65D2A421" w14:textId="77777777" w:rsidR="002D5E5D" w:rsidRPr="0098132D" w:rsidRDefault="002D5E5D" w:rsidP="007D3AC9">
                              <w:pPr>
                                <w:rPr>
                                  <w:sz w:val="14"/>
                                  <w:szCs w:val="14"/>
                                </w:rPr>
                              </w:pPr>
                            </w:p>
                          </w:txbxContent>
                        </wps:txbx>
                        <wps:bodyPr rot="0" vert="horz" wrap="square" lIns="91440" tIns="45720" rIns="91440" bIns="45720" anchor="t" anchorCtr="0">
                          <a:noAutofit/>
                        </wps:bodyPr>
                      </wps:wsp>
                      <wps:wsp>
                        <wps:cNvPr id="355" name="Text Box 2"/>
                        <wps:cNvSpPr txBox="1">
                          <a:spLocks noChangeArrowheads="1"/>
                        </wps:cNvSpPr>
                        <wps:spPr bwMode="auto">
                          <a:xfrm>
                            <a:off x="587829" y="1426028"/>
                            <a:ext cx="2955925" cy="470535"/>
                          </a:xfrm>
                          <a:prstGeom prst="rect">
                            <a:avLst/>
                          </a:prstGeom>
                          <a:solidFill>
                            <a:srgbClr val="FFFFFF"/>
                          </a:solidFill>
                          <a:ln w="9525">
                            <a:noFill/>
                            <a:miter lim="800000"/>
                            <a:headEnd/>
                            <a:tailEnd/>
                          </a:ln>
                        </wps:spPr>
                        <wps:txbx>
                          <w:txbxContent>
                            <w:p w14:paraId="6C002750" w14:textId="77777777" w:rsidR="002D5E5D" w:rsidRPr="0098132D" w:rsidRDefault="002D5E5D" w:rsidP="007D3AC9">
                              <w:pPr>
                                <w:rPr>
                                  <w:sz w:val="14"/>
                                  <w:szCs w:val="14"/>
                                </w:rPr>
                              </w:pPr>
                              <w:r w:rsidRPr="0098132D">
                                <w:rPr>
                                  <w:sz w:val="14"/>
                                  <w:szCs w:val="14"/>
                                </w:rPr>
                                <w:t>DoN Action</w:t>
                              </w:r>
                            </w:p>
                            <w:p w14:paraId="5CF1251E" w14:textId="77777777" w:rsidR="002D5E5D" w:rsidRPr="0098132D" w:rsidRDefault="002D5E5D" w:rsidP="007D3AC9">
                              <w:pPr>
                                <w:rPr>
                                  <w:sz w:val="14"/>
                                  <w:szCs w:val="14"/>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C00B1C7" id="Group 347" o:spid="_x0000_s1030" style="position:absolute;margin-left:345.25pt;margin-top:17.95pt;width:155.2pt;height:59.3pt;z-index:251681280" coordsize="35546,18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">
                <v:roundrect id="Rounded Rectangle 348" o:spid="_x0000_s1031" style="position:absolute;top:653;width:5067;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" fillcolor="#bf8f00 [2407]" strokecolor="black [3213]" strokeweight="1pt">
                  <v:stroke joinstyle="miter"/>
                </v:roundrect>
                <v:shape id="_x0000_s1032" type="#_x0000_t202" style="position:absolute;left:5878;width:29559;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6D202FE5" w14:textId="77777777" w:rsidR="002D5E5D" w:rsidRPr="0098132D" w:rsidRDefault="002D5E5D" w:rsidP="007D3AC9">
                        <w:pPr>
                          <w:rPr>
                            <w:sz w:val="14"/>
                            <w:szCs w:val="14"/>
                          </w:rPr>
                        </w:pPr>
                        <w:r w:rsidRPr="0098132D">
                          <w:rPr>
                            <w:sz w:val="14"/>
                            <w:szCs w:val="14"/>
                          </w:rPr>
                          <w:t>Ward Action</w:t>
                        </w:r>
                      </w:p>
                      <w:p w14:paraId="06DA5C9B" w14:textId="77777777" w:rsidR="002D5E5D" w:rsidRPr="0098132D" w:rsidRDefault="002D5E5D" w:rsidP="007D3AC9">
                        <w:pPr>
                          <w:rPr>
                            <w:sz w:val="14"/>
                            <w:szCs w:val="14"/>
                          </w:rPr>
                        </w:pPr>
                      </w:p>
                    </w:txbxContent>
                  </v:textbox>
                </v:shape>
                <v:roundrect id="Rounded Rectangle 350" o:spid="_x0000_s1033" style="position:absolute;top:5225;width:5067;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" fillcolor="#2f5496 [2408]" strokecolor="black [3213]" strokeweight="1pt">
                  <v:stroke joinstyle="miter"/>
                </v:roundrect>
                <v:roundrect id="Rounded Rectangle 351" o:spid="_x0000_s1034" style="position:absolute;top:9906;width:5067;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" fillcolor="#538135 [2409]" strokecolor="black [3213]" strokeweight="1pt">
                  <v:stroke joinstyle="miter"/>
                </v:roundrect>
                <v:roundrect id="Rounded Rectangle 352" o:spid="_x0000_s1035" style="position:absolute;top:14586;width:5067;height: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" fillcolor="#00b050" strokecolor="black [3213]" strokeweight="1pt">
                  <v:stroke joinstyle="miter"/>
                </v:roundrect>
                <v:shape id="_x0000_s1036" type="#_x0000_t202" style="position:absolute;left:5878;top:5007;width:29559;height:7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072ECC6C" w14:textId="77777777" w:rsidR="002D5E5D" w:rsidRPr="0098132D" w:rsidRDefault="002D5E5D" w:rsidP="007D3AC9">
                        <w:pPr>
                          <w:rPr>
                            <w:sz w:val="14"/>
                            <w:szCs w:val="14"/>
                          </w:rPr>
                        </w:pPr>
                        <w:r w:rsidRPr="0098132D">
                          <w:rPr>
                            <w:sz w:val="14"/>
                            <w:szCs w:val="14"/>
                          </w:rPr>
                          <w:t>Temp Staffing Action</w:t>
                        </w:r>
                      </w:p>
                      <w:p w14:paraId="2964EE61" w14:textId="77777777" w:rsidR="002D5E5D" w:rsidRPr="0098132D" w:rsidRDefault="002D5E5D" w:rsidP="007D3AC9">
                        <w:pPr>
                          <w:rPr>
                            <w:sz w:val="14"/>
                            <w:szCs w:val="14"/>
                          </w:rPr>
                        </w:pPr>
                      </w:p>
                    </w:txbxContent>
                  </v:textbox>
                </v:shape>
                <v:shape id="_x0000_s1037" type="#_x0000_t202" style="position:absolute;left:5987;top:9688;width:29559;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1972D7EF" w14:textId="77777777" w:rsidR="002D5E5D" w:rsidRPr="0098132D" w:rsidRDefault="002D5E5D" w:rsidP="007D3AC9">
                        <w:pPr>
                          <w:rPr>
                            <w:sz w:val="14"/>
                            <w:szCs w:val="14"/>
                          </w:rPr>
                        </w:pPr>
                        <w:r w:rsidRPr="0098132D">
                          <w:rPr>
                            <w:sz w:val="14"/>
                            <w:szCs w:val="14"/>
                          </w:rPr>
                          <w:t>DDN/Matron Action</w:t>
                        </w:r>
                      </w:p>
                      <w:p w14:paraId="65D2A421" w14:textId="77777777" w:rsidR="002D5E5D" w:rsidRPr="0098132D" w:rsidRDefault="002D5E5D" w:rsidP="007D3AC9">
                        <w:pPr>
                          <w:rPr>
                            <w:sz w:val="14"/>
                            <w:szCs w:val="14"/>
                          </w:rPr>
                        </w:pPr>
                      </w:p>
                    </w:txbxContent>
                  </v:textbox>
                </v:shape>
                <v:shape id="_x0000_s1038" type="#_x0000_t202" style="position:absolute;left:5878;top:14260;width:29559;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6C002750" w14:textId="77777777" w:rsidR="002D5E5D" w:rsidRPr="0098132D" w:rsidRDefault="002D5E5D" w:rsidP="007D3AC9">
                        <w:pPr>
                          <w:rPr>
                            <w:sz w:val="14"/>
                            <w:szCs w:val="14"/>
                          </w:rPr>
                        </w:pPr>
                        <w:r w:rsidRPr="0098132D">
                          <w:rPr>
                            <w:sz w:val="14"/>
                            <w:szCs w:val="14"/>
                          </w:rPr>
                          <w:t>DoN Action</w:t>
                        </w:r>
                      </w:p>
                      <w:p w14:paraId="5CF1251E" w14:textId="77777777" w:rsidR="002D5E5D" w:rsidRPr="0098132D" w:rsidRDefault="002D5E5D" w:rsidP="007D3AC9">
                        <w:pPr>
                          <w:rPr>
                            <w:sz w:val="14"/>
                            <w:szCs w:val="14"/>
                          </w:rPr>
                        </w:pPr>
                      </w:p>
                    </w:txbxContent>
                  </v:textbox>
                </v:shape>
              </v:group>
            </w:pict>
          </mc:Fallback>
        </mc:AlternateContent>
      </w:r>
      <w:r>
        <w:rPr>
          <w:noProof/>
          <w:lang w:eastAsia="en-GB"/>
        </w:rPr>
        <mc:AlternateContent>
          <mc:Choice Requires="wps">
            <w:drawing>
              <wp:anchor distT="0" distB="0" distL="114300" distR="114300" simplePos="0" relativeHeight="251679232" behindDoc="0" locked="0" layoutInCell="1" allowOverlap="1" wp14:anchorId="5B7AF43B" wp14:editId="16F86C81">
                <wp:simplePos x="0" y="0"/>
                <wp:positionH relativeFrom="column">
                  <wp:posOffset>-732790</wp:posOffset>
                </wp:positionH>
                <wp:positionV relativeFrom="paragraph">
                  <wp:posOffset>229235</wp:posOffset>
                </wp:positionV>
                <wp:extent cx="4964430" cy="208216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2082165"/>
                        </a:xfrm>
                        <a:prstGeom prst="rect">
                          <a:avLst/>
                        </a:prstGeom>
                        <a:solidFill>
                          <a:srgbClr val="FFFFFF"/>
                        </a:solidFill>
                        <a:ln w="9525">
                          <a:noFill/>
                          <a:miter lim="800000"/>
                          <a:headEnd/>
                          <a:tailEnd/>
                        </a:ln>
                      </wps:spPr>
                      <wps:txbx>
                        <w:txbxContent>
                          <w:p w14:paraId="2118DEBB"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As new shifts are released, the Temporary Staffing Team should continue to release as per the process above. This means that late requests for sickness should be included in the 7 day reports which are sent to Matrons/DDN’s for approval. This report should include “Requested On”, “Requested By” and “Request Reason” to allow this to be monitored at a divisional level.</w:t>
                            </w:r>
                          </w:p>
                          <w:p w14:paraId="5225664D"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Escalations should be the exception and not the norm and the Temp Staffing Team should continue to encourage its T1a and T1 suppliers to provide cover even when shifts have been sent out to T2 suppliers. If T1a/T1 workers become available, they should replace a T2 worker.</w:t>
                            </w:r>
                          </w:p>
                          <w:p w14:paraId="7FD284EA"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Wards and departments are able to request T1a/T1 agency workers using the notes function on the system but the booking must be actioned by Temp Staffing.</w:t>
                            </w:r>
                          </w:p>
                          <w:p w14:paraId="4A420942"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Additional AOA resource should continue to be procured to support with daily allocation. These workers should be booked at T1a/T1 rates and booked in to the existing Roster Templates for AOA.</w:t>
                            </w:r>
                          </w:p>
                          <w:p w14:paraId="6269F361"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 xml:space="preserve">Ward and departments are able to request block bookings agency staff, only when approved by DDN/DoN. </w:t>
                            </w:r>
                          </w:p>
                          <w:p w14:paraId="15AAB83E" w14:textId="77777777" w:rsidR="002D5E5D" w:rsidRPr="0098132D" w:rsidRDefault="002D5E5D" w:rsidP="007D3AC9">
                            <w:pPr>
                              <w:rPr>
                                <w:b/>
                                <w:color w:val="44546A" w:themeColor="text2"/>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AF43B" id="_x0000_s1039" type="#_x0000_t202" style="position:absolute;margin-left:-57.7pt;margin-top:18.05pt;width:390.9pt;height:163.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6oJAIAACQ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" stroked="f">
                <v:textbox>
                  <w:txbxContent>
                    <w:p w14:paraId="2118DEBB"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As new shifts are released, the Temporary Staffing Team should continue to release as per the process above. This means that late requests for sickness should be included in the 7 day reports which are sent to Matrons/DDN’s for approval. This report should include “Requested On”, “Requested By” and “Request Reason” to allow this to be monitored at a divisional level.</w:t>
                      </w:r>
                    </w:p>
                    <w:p w14:paraId="5225664D"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Escalations should be the exception and not the norm and the Temp Staffing Team should continue to encourage its T1a and T1 suppliers to provide cover even when shifts have been sent out to T2 suppliers. If T1a/T1 workers become available, they should replace a T2 worker.</w:t>
                      </w:r>
                    </w:p>
                    <w:p w14:paraId="7FD284EA"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Wards and departments are able to request T1a/T1 agency workers using the notes function on the system but the booking must be actioned by Temp Staffing.</w:t>
                      </w:r>
                    </w:p>
                    <w:p w14:paraId="4A420942"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Additional AOA resource should continue to be procured to support with daily allocation. These workers should be booked at T1a/T1 rates and booked in to the existing Roster Templates for AOA.</w:t>
                      </w:r>
                    </w:p>
                    <w:p w14:paraId="6269F361" w14:textId="77777777" w:rsidR="002D5E5D" w:rsidRPr="0098132D" w:rsidRDefault="002D5E5D" w:rsidP="007D3AC9">
                      <w:pPr>
                        <w:pStyle w:val="ListParagraph"/>
                        <w:numPr>
                          <w:ilvl w:val="0"/>
                          <w:numId w:val="36"/>
                        </w:numPr>
                        <w:rPr>
                          <w:color w:val="44546A" w:themeColor="text2"/>
                          <w:sz w:val="14"/>
                          <w:szCs w:val="27"/>
                        </w:rPr>
                      </w:pPr>
                      <w:r w:rsidRPr="0098132D">
                        <w:rPr>
                          <w:color w:val="44546A" w:themeColor="text2"/>
                          <w:sz w:val="14"/>
                          <w:szCs w:val="27"/>
                        </w:rPr>
                        <w:t xml:space="preserve">Ward and departments are able to request block bookings agency staff, only when approved by DDN/DoN. </w:t>
                      </w:r>
                    </w:p>
                    <w:p w14:paraId="15AAB83E" w14:textId="77777777" w:rsidR="002D5E5D" w:rsidRPr="0098132D" w:rsidRDefault="002D5E5D" w:rsidP="007D3AC9">
                      <w:pPr>
                        <w:rPr>
                          <w:b/>
                          <w:color w:val="44546A" w:themeColor="text2"/>
                          <w:sz w:val="10"/>
                        </w:rPr>
                      </w:pPr>
                    </w:p>
                  </w:txbxContent>
                </v:textbox>
              </v:shape>
            </w:pict>
          </mc:Fallback>
        </mc:AlternateContent>
      </w:r>
    </w:p>
    <w:p w14:paraId="090CD1C9" w14:textId="77777777" w:rsidR="007D3AC9" w:rsidRDefault="007D3AC9" w:rsidP="007D3AC9">
      <w:pPr>
        <w:rPr>
          <w:noProof/>
          <w:lang w:eastAsia="en-GB"/>
        </w:rPr>
      </w:pPr>
    </w:p>
    <w:p w14:paraId="4BD8CA36" w14:textId="77777777" w:rsidR="007D3AC9" w:rsidRDefault="007D3AC9" w:rsidP="007D3AC9">
      <w:pPr>
        <w:rPr>
          <w:noProof/>
          <w:lang w:eastAsia="en-GB"/>
        </w:rPr>
      </w:pPr>
    </w:p>
    <w:p w14:paraId="56D24A50" w14:textId="77777777" w:rsidR="007D3AC9" w:rsidRDefault="007D3AC9" w:rsidP="007D3AC9">
      <w:pPr>
        <w:rPr>
          <w:noProof/>
          <w:lang w:eastAsia="en-GB"/>
        </w:rPr>
      </w:pPr>
    </w:p>
    <w:p w14:paraId="5C79D0F4" w14:textId="77777777" w:rsidR="007D3AC9" w:rsidRDefault="007D3AC9" w:rsidP="007D3AC9">
      <w:r>
        <w:t> </w:t>
      </w:r>
      <w:r>
        <w:rPr>
          <w:noProof/>
          <w:lang w:eastAsia="en-GB"/>
        </w:rPr>
        <w:drawing>
          <wp:inline distT="0" distB="0" distL="0" distR="0" wp14:anchorId="53674802" wp14:editId="3C4268F1">
            <wp:extent cx="5304692" cy="3978519"/>
            <wp:effectExtent l="0" t="0" r="0" b="3175"/>
            <wp:docPr id="33" name="ClipboardAsImage" descr="https://ukc-powerpoint.officeapps.live.com/pods/GetClipboardImage.ashx?Id=ddbb6f65-1d1a-4769-8ec4-78d497c80701&amp;DC=GUK2&amp;pkey=6c98b17f-5037-405e-91d5-0dc028e3b970&amp;wdwaccluster=GU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ukc-powerpoint.officeapps.live.com/pods/GetClipboardImage.ashx?Id=ddbb6f65-1d1a-4769-8ec4-78d497c80701&amp;DC=GUK2&amp;pkey=6c98b17f-5037-405e-91d5-0dc028e3b970&amp;wdwaccluster=GUK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4692" cy="3978519"/>
                    </a:xfrm>
                    <a:prstGeom prst="rect">
                      <a:avLst/>
                    </a:prstGeom>
                    <a:noFill/>
                    <a:ln>
                      <a:noFill/>
                    </a:ln>
                  </pic:spPr>
                </pic:pic>
              </a:graphicData>
            </a:graphic>
          </wp:inline>
        </w:drawing>
      </w:r>
    </w:p>
    <w:p w14:paraId="4851FE13" w14:textId="77777777" w:rsidR="007D3AC9" w:rsidRDefault="007D3AC9" w:rsidP="007D3AC9">
      <w:r w:rsidRPr="00853B89">
        <w:rPr>
          <w:noProof/>
          <w:lang w:eastAsia="en-GB"/>
        </w:rPr>
        <w:lastRenderedPageBreak/>
        <w:drawing>
          <wp:inline distT="0" distB="0" distL="0" distR="0" wp14:anchorId="5AC0B4D3" wp14:editId="2DE5E33D">
            <wp:extent cx="5544922" cy="367223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44922" cy="3672230"/>
                    </a:xfrm>
                    <a:prstGeom prst="rect">
                      <a:avLst/>
                    </a:prstGeom>
                    <a:noFill/>
                    <a:ln>
                      <a:noFill/>
                    </a:ln>
                  </pic:spPr>
                </pic:pic>
              </a:graphicData>
            </a:graphic>
          </wp:inline>
        </w:drawing>
      </w:r>
    </w:p>
    <w:p w14:paraId="0C8D0C27" w14:textId="77777777" w:rsidR="007D3AC9" w:rsidRDefault="007D3AC9" w:rsidP="007D3AC9"/>
    <w:p w14:paraId="1A17E134" w14:textId="77777777" w:rsidR="007D3AC9" w:rsidRPr="00E6557E" w:rsidRDefault="007D3AC9" w:rsidP="007D3AC9">
      <w:r w:rsidRPr="00853B89">
        <w:rPr>
          <w:noProof/>
          <w:lang w:eastAsia="en-GB"/>
        </w:rPr>
        <w:drawing>
          <wp:inline distT="0" distB="0" distL="0" distR="0" wp14:anchorId="674B53CE" wp14:editId="4FDAEBF6">
            <wp:extent cx="5544922" cy="38916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44922" cy="3891687"/>
                    </a:xfrm>
                    <a:prstGeom prst="rect">
                      <a:avLst/>
                    </a:prstGeom>
                    <a:noFill/>
                    <a:ln>
                      <a:noFill/>
                    </a:ln>
                  </pic:spPr>
                </pic:pic>
              </a:graphicData>
            </a:graphic>
          </wp:inline>
        </w:drawing>
      </w:r>
    </w:p>
    <w:p w14:paraId="212741BD" w14:textId="77777777" w:rsidR="007D3AC9" w:rsidRDefault="007D3AC9" w:rsidP="007D3AC9">
      <w:pPr>
        <w:pStyle w:val="Heading2"/>
        <w:rPr>
          <w:rFonts w:ascii="Arial" w:eastAsia="Calibri" w:hAnsi="Arial" w:cs="Arial"/>
        </w:rPr>
      </w:pPr>
    </w:p>
    <w:p w14:paraId="0AB159C4" w14:textId="7970C0F6" w:rsidR="007D3AC9" w:rsidRDefault="007D3AC9" w:rsidP="007D3AC9">
      <w:pPr>
        <w:tabs>
          <w:tab w:val="left" w:pos="2127"/>
        </w:tabs>
        <w:rPr>
          <w:rFonts w:ascii="Arial" w:hAnsi="Arial" w:cs="Arial"/>
          <w:sz w:val="20"/>
          <w:szCs w:val="20"/>
        </w:rPr>
      </w:pPr>
    </w:p>
    <w:p w14:paraId="75A798B2" w14:textId="77777777" w:rsidR="007D3AC9" w:rsidRDefault="007D3AC9" w:rsidP="007D3AC9">
      <w:pPr>
        <w:tabs>
          <w:tab w:val="left" w:pos="2127"/>
        </w:tabs>
        <w:rPr>
          <w:rFonts w:ascii="Arial" w:hAnsi="Arial" w:cs="Arial"/>
          <w:sz w:val="20"/>
          <w:szCs w:val="20"/>
        </w:rPr>
      </w:pPr>
    </w:p>
    <w:p w14:paraId="50CD6222" w14:textId="77777777" w:rsidR="007D3AC9" w:rsidRPr="003303D1" w:rsidRDefault="007D3AC9" w:rsidP="007D3AC9">
      <w:pPr>
        <w:pStyle w:val="Heading2"/>
        <w:rPr>
          <w:rFonts w:ascii="Arial" w:hAnsi="Arial" w:cs="Arial"/>
          <w:lang w:eastAsia="en-GB"/>
        </w:rPr>
      </w:pPr>
      <w:r w:rsidRPr="003303D1">
        <w:rPr>
          <w:rFonts w:ascii="Arial" w:eastAsia="Calibri" w:hAnsi="Arial" w:cs="Arial"/>
        </w:rPr>
        <w:lastRenderedPageBreak/>
        <w:t>Appendix</w:t>
      </w:r>
      <w:r>
        <w:rPr>
          <w:rFonts w:ascii="Arial" w:eastAsia="Calibri" w:hAnsi="Arial" w:cs="Arial"/>
        </w:rPr>
        <w:t xml:space="preserve"> 4</w:t>
      </w:r>
    </w:p>
    <w:p w14:paraId="723A9973" w14:textId="77777777" w:rsidR="007D3AC9" w:rsidRDefault="007D3AC9" w:rsidP="007D3AC9">
      <w:pPr>
        <w:spacing w:after="0" w:line="240" w:lineRule="auto"/>
        <w:rPr>
          <w:rFonts w:ascii="Arial" w:hAnsi="Arial" w:cs="Arial"/>
          <w:b/>
          <w:i/>
          <w:sz w:val="20"/>
          <w:szCs w:val="20"/>
        </w:rPr>
      </w:pPr>
    </w:p>
    <w:p w14:paraId="4D1DCE95" w14:textId="77777777" w:rsidR="007D3AC9" w:rsidRDefault="007D3AC9" w:rsidP="007D3AC9">
      <w:pPr>
        <w:spacing w:after="0" w:line="240" w:lineRule="auto"/>
        <w:rPr>
          <w:rFonts w:ascii="Arial" w:hAnsi="Arial" w:cs="Arial"/>
          <w:sz w:val="20"/>
          <w:szCs w:val="20"/>
        </w:rPr>
      </w:pPr>
      <w:r w:rsidRPr="004F1C6E">
        <w:rPr>
          <w:rFonts w:ascii="Arial" w:hAnsi="Arial" w:cs="Arial"/>
          <w:b/>
          <w:i/>
          <w:sz w:val="20"/>
          <w:szCs w:val="20"/>
        </w:rPr>
        <w:t xml:space="preserve">In relation to paragraph </w:t>
      </w:r>
      <w:r>
        <w:rPr>
          <w:rFonts w:ascii="Arial" w:hAnsi="Arial" w:cs="Arial"/>
          <w:b/>
          <w:i/>
          <w:sz w:val="20"/>
          <w:szCs w:val="20"/>
        </w:rPr>
        <w:t>3</w:t>
      </w:r>
      <w:r w:rsidRPr="004F1C6E">
        <w:rPr>
          <w:rFonts w:ascii="Arial" w:hAnsi="Arial" w:cs="Arial"/>
          <w:b/>
          <w:i/>
          <w:sz w:val="20"/>
          <w:szCs w:val="20"/>
        </w:rPr>
        <w:t>.2.5</w:t>
      </w:r>
      <w:r>
        <w:rPr>
          <w:rFonts w:ascii="Arial" w:hAnsi="Arial" w:cs="Arial"/>
          <w:sz w:val="20"/>
          <w:szCs w:val="20"/>
        </w:rPr>
        <w:t>:</w:t>
      </w:r>
    </w:p>
    <w:p w14:paraId="0B8B0313" w14:textId="77777777" w:rsidR="007D3AC9" w:rsidRDefault="007D3AC9" w:rsidP="007D3AC9">
      <w:pPr>
        <w:tabs>
          <w:tab w:val="left" w:pos="2127"/>
        </w:tabs>
        <w:rPr>
          <w:rFonts w:ascii="Arial" w:hAnsi="Arial" w:cs="Arial"/>
          <w:sz w:val="20"/>
          <w:szCs w:val="20"/>
        </w:rPr>
      </w:pPr>
    </w:p>
    <w:p w14:paraId="6F019451" w14:textId="77777777" w:rsidR="007D3AC9" w:rsidRDefault="007D3AC9" w:rsidP="007D3AC9">
      <w:pPr>
        <w:tabs>
          <w:tab w:val="left" w:pos="2127"/>
        </w:tabs>
        <w:rPr>
          <w:rFonts w:ascii="Arial" w:hAnsi="Arial" w:cs="Arial"/>
          <w:sz w:val="20"/>
          <w:szCs w:val="20"/>
        </w:rPr>
      </w:pPr>
      <w:r w:rsidRPr="004F1C6E">
        <w:rPr>
          <w:rFonts w:ascii="Arial" w:hAnsi="Arial" w:cs="Arial"/>
          <w:sz w:val="20"/>
          <w:szCs w:val="20"/>
        </w:rPr>
        <w:t>When a manager takes the decision to appoint to the post on a fixed term or permanent basis, the fo</w:t>
      </w:r>
      <w:r>
        <w:rPr>
          <w:rFonts w:ascii="Arial" w:hAnsi="Arial" w:cs="Arial"/>
          <w:sz w:val="20"/>
          <w:szCs w:val="20"/>
        </w:rPr>
        <w:t xml:space="preserve">llowing process should be used. </w:t>
      </w:r>
    </w:p>
    <w:p w14:paraId="2AA3CBE8" w14:textId="77777777" w:rsidR="007D3AC9" w:rsidRPr="004F1C6E" w:rsidRDefault="007D3AC9" w:rsidP="007D3AC9">
      <w:pPr>
        <w:tabs>
          <w:tab w:val="left" w:pos="2127"/>
        </w:tabs>
        <w:rPr>
          <w:rFonts w:ascii="Arial" w:hAnsi="Arial" w:cs="Arial"/>
          <w:sz w:val="20"/>
          <w:szCs w:val="20"/>
        </w:rPr>
      </w:pPr>
      <w:r w:rsidRPr="004F1C6E">
        <w:rPr>
          <w:rFonts w:ascii="Arial" w:hAnsi="Arial" w:cs="Arial"/>
          <w:sz w:val="20"/>
          <w:szCs w:val="20"/>
        </w:rPr>
        <w:t xml:space="preserve">*The bank worker must have been in that exact role for 2 years before a hidden link can be approved. </w:t>
      </w:r>
      <w:r w:rsidRPr="004F1C6E">
        <w:rPr>
          <w:rFonts w:ascii="Arial" w:hAnsi="Arial" w:cs="Arial"/>
          <w:noProof/>
          <w:sz w:val="20"/>
          <w:szCs w:val="20"/>
          <w:lang w:eastAsia="en-GB"/>
        </w:rPr>
        <mc:AlternateContent>
          <mc:Choice Requires="wps">
            <w:drawing>
              <wp:anchor distT="0" distB="0" distL="114300" distR="114300" simplePos="0" relativeHeight="251676160" behindDoc="0" locked="0" layoutInCell="1" allowOverlap="1" wp14:anchorId="1C9B2C50" wp14:editId="07FFBAC7">
                <wp:simplePos x="0" y="0"/>
                <wp:positionH relativeFrom="column">
                  <wp:posOffset>3190875</wp:posOffset>
                </wp:positionH>
                <wp:positionV relativeFrom="paragraph">
                  <wp:posOffset>4919980</wp:posOffset>
                </wp:positionV>
                <wp:extent cx="914400" cy="631825"/>
                <wp:effectExtent l="38100" t="0" r="19050" b="53975"/>
                <wp:wrapNone/>
                <wp:docPr id="30" name="Straight Arrow Connector 30"/>
                <wp:cNvGraphicFramePr/>
                <a:graphic xmlns:a="http://schemas.openxmlformats.org/drawingml/2006/main">
                  <a:graphicData uri="http://schemas.microsoft.com/office/word/2010/wordprocessingShape">
                    <wps:wsp>
                      <wps:cNvCnPr/>
                      <wps:spPr>
                        <a:xfrm flipH="1">
                          <a:off x="0" y="0"/>
                          <a:ext cx="914400" cy="631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FA2C2ED" id="_x0000_t32" coordsize="21600,21600" o:spt="32" o:oned="t" path="m,l21600,21600e" filled="f">
                <v:path arrowok="t" fillok="f" o:connecttype="none"/>
                <o:lock v:ext="edit" shapetype="t"/>
              </v:shapetype>
              <v:shape id="Straight Arrow Connector 30" o:spid="_x0000_s1026" type="#_x0000_t32" style="position:absolute;margin-left:251.25pt;margin-top:387.4pt;width:1in;height:49.7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" strokecolor="#5b9bd5 [3204]" strokeweight=".5pt">
                <v:stroke endarrow="open" joinstyle="miter"/>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38272" behindDoc="0" locked="0" layoutInCell="1" allowOverlap="1" wp14:anchorId="78AD233B" wp14:editId="252D7E74">
                <wp:simplePos x="0" y="0"/>
                <wp:positionH relativeFrom="column">
                  <wp:posOffset>1882775</wp:posOffset>
                </wp:positionH>
                <wp:positionV relativeFrom="paragraph">
                  <wp:posOffset>5594985</wp:posOffset>
                </wp:positionV>
                <wp:extent cx="1854200" cy="7112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1854200" cy="71120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4D07EA" w14:textId="77777777" w:rsidR="002D5E5D" w:rsidRPr="003F67B4" w:rsidRDefault="002D5E5D" w:rsidP="007D3AC9">
                            <w:pPr>
                              <w:rPr>
                                <w:rFonts w:ascii="Arial" w:hAnsi="Arial" w:cs="Arial"/>
                                <w:sz w:val="20"/>
                                <w:szCs w:val="20"/>
                              </w:rPr>
                            </w:pPr>
                            <w:r w:rsidRPr="003F67B4">
                              <w:rPr>
                                <w:rFonts w:ascii="Arial" w:hAnsi="Arial" w:cs="Arial"/>
                                <w:sz w:val="20"/>
                                <w:szCs w:val="20"/>
                              </w:rPr>
                              <w:t xml:space="preserve">Bank worker applies on Trac online and follows recruitment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D233B" id="Text Box 21" o:spid="_x0000_s1040" type="#_x0000_t202" style="position:absolute;margin-left:148.25pt;margin-top:440.55pt;width:146pt;height:56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" fillcolor="#ffd966 [1943]" strokeweight=".5pt">
                <v:textbox>
                  <w:txbxContent>
                    <w:p w14:paraId="0B4D07EA" w14:textId="77777777" w:rsidR="002D5E5D" w:rsidRPr="003F67B4" w:rsidRDefault="002D5E5D" w:rsidP="007D3AC9">
                      <w:pPr>
                        <w:rPr>
                          <w:rFonts w:ascii="Arial" w:hAnsi="Arial" w:cs="Arial"/>
                          <w:sz w:val="20"/>
                          <w:szCs w:val="20"/>
                        </w:rPr>
                      </w:pPr>
                      <w:r w:rsidRPr="003F67B4">
                        <w:rPr>
                          <w:rFonts w:ascii="Arial" w:hAnsi="Arial" w:cs="Arial"/>
                          <w:sz w:val="20"/>
                          <w:szCs w:val="20"/>
                        </w:rPr>
                        <w:t xml:space="preserve">Bank worker applies on Trac online and follows recruitment process. </w:t>
                      </w:r>
                    </w:p>
                  </w:txbxContent>
                </v:textbox>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73088" behindDoc="0" locked="0" layoutInCell="1" allowOverlap="1" wp14:anchorId="5D58F0E5" wp14:editId="381E6958">
                <wp:simplePos x="0" y="0"/>
                <wp:positionH relativeFrom="column">
                  <wp:posOffset>4102100</wp:posOffset>
                </wp:positionH>
                <wp:positionV relativeFrom="paragraph">
                  <wp:posOffset>3390900</wp:posOffset>
                </wp:positionV>
                <wp:extent cx="0" cy="819150"/>
                <wp:effectExtent l="9525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49AC5DE" id="Straight Arrow Connector 27" o:spid="_x0000_s1026" type="#_x0000_t32" style="position:absolute;margin-left:323pt;margin-top:267pt;width:0;height:64.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" strokecolor="#5b9bd5 [3204]" strokeweight=".5pt">
                <v:stroke endarrow="open" joinstyle="miter"/>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36224" behindDoc="0" locked="0" layoutInCell="1" allowOverlap="1" wp14:anchorId="01BC1AE2" wp14:editId="285FEF46">
                <wp:simplePos x="0" y="0"/>
                <wp:positionH relativeFrom="column">
                  <wp:posOffset>3187700</wp:posOffset>
                </wp:positionH>
                <wp:positionV relativeFrom="paragraph">
                  <wp:posOffset>4210685</wp:posOffset>
                </wp:positionV>
                <wp:extent cx="1854200" cy="7112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1854200" cy="7112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5635C5" w14:textId="77777777" w:rsidR="002D5E5D" w:rsidRPr="003F67B4" w:rsidRDefault="002D5E5D" w:rsidP="007D3AC9">
                            <w:pPr>
                              <w:rPr>
                                <w:rFonts w:ascii="Arial" w:hAnsi="Arial" w:cs="Arial"/>
                                <w:sz w:val="20"/>
                                <w:szCs w:val="20"/>
                              </w:rPr>
                            </w:pPr>
                            <w:r w:rsidRPr="003F67B4">
                              <w:rPr>
                                <w:rFonts w:ascii="Arial" w:hAnsi="Arial" w:cs="Arial"/>
                                <w:sz w:val="20"/>
                                <w:szCs w:val="20"/>
                              </w:rPr>
                              <w:t>Hidden link created and provided to bank worker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C1AE2" id="Text Box 23" o:spid="_x0000_s1041" type="#_x0000_t202" style="position:absolute;margin-left:251pt;margin-top:331.55pt;width:146pt;height:56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" fillcolor="#d5dce4 [671]" strokeweight=".5pt">
                <v:textbox>
                  <w:txbxContent>
                    <w:p w14:paraId="0C5635C5" w14:textId="77777777" w:rsidR="002D5E5D" w:rsidRPr="003F67B4" w:rsidRDefault="002D5E5D" w:rsidP="007D3AC9">
                      <w:pPr>
                        <w:rPr>
                          <w:rFonts w:ascii="Arial" w:hAnsi="Arial" w:cs="Arial"/>
                          <w:sz w:val="20"/>
                          <w:szCs w:val="20"/>
                        </w:rPr>
                      </w:pPr>
                      <w:r w:rsidRPr="003F67B4">
                        <w:rPr>
                          <w:rFonts w:ascii="Arial" w:hAnsi="Arial" w:cs="Arial"/>
                          <w:sz w:val="20"/>
                          <w:szCs w:val="20"/>
                        </w:rPr>
                        <w:t>Hidden link created and provided to bank worker only.</w:t>
                      </w:r>
                    </w:p>
                  </w:txbxContent>
                </v:textbox>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75136" behindDoc="0" locked="0" layoutInCell="1" allowOverlap="1" wp14:anchorId="036B197E" wp14:editId="3EBD9EB6">
                <wp:simplePos x="0" y="0"/>
                <wp:positionH relativeFrom="column">
                  <wp:posOffset>1422400</wp:posOffset>
                </wp:positionH>
                <wp:positionV relativeFrom="paragraph">
                  <wp:posOffset>5194300</wp:posOffset>
                </wp:positionV>
                <wp:extent cx="1174750" cy="355600"/>
                <wp:effectExtent l="0" t="0" r="44450" b="82550"/>
                <wp:wrapNone/>
                <wp:docPr id="29" name="Straight Arrow Connector 29"/>
                <wp:cNvGraphicFramePr/>
                <a:graphic xmlns:a="http://schemas.openxmlformats.org/drawingml/2006/main">
                  <a:graphicData uri="http://schemas.microsoft.com/office/word/2010/wordprocessingShape">
                    <wps:wsp>
                      <wps:cNvCnPr/>
                      <wps:spPr>
                        <a:xfrm>
                          <a:off x="0" y="0"/>
                          <a:ext cx="1174750" cy="355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D7FC7C0" id="Straight Arrow Connector 29" o:spid="_x0000_s1026" type="#_x0000_t32" style="position:absolute;margin-left:112pt;margin-top:409pt;width:92.5pt;height: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" strokecolor="#5b9bd5 [3204]" strokeweight=".5pt">
                <v:stroke endarrow="open" joinstyle="miter"/>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74112" behindDoc="0" locked="0" layoutInCell="1" allowOverlap="1" wp14:anchorId="0B7E7ED7" wp14:editId="0ED4C5F7">
                <wp:simplePos x="0" y="0"/>
                <wp:positionH relativeFrom="column">
                  <wp:posOffset>1454150</wp:posOffset>
                </wp:positionH>
                <wp:positionV relativeFrom="paragraph">
                  <wp:posOffset>3397250</wp:posOffset>
                </wp:positionV>
                <wp:extent cx="0" cy="520700"/>
                <wp:effectExtent l="95250" t="0" r="76200" b="50800"/>
                <wp:wrapNone/>
                <wp:docPr id="28" name="Straight Arrow Connector 28"/>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B0E13DF" id="Straight Arrow Connector 28" o:spid="_x0000_s1026" type="#_x0000_t32" style="position:absolute;margin-left:114.5pt;margin-top:267.5pt;width:0;height:41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" strokecolor="#5b9bd5 [3204]" strokeweight=".5pt">
                <v:stroke endarrow="open" joinstyle="miter"/>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67968" behindDoc="0" locked="0" layoutInCell="1" allowOverlap="1" wp14:anchorId="13BB4FA1" wp14:editId="13EA7E20">
                <wp:simplePos x="0" y="0"/>
                <wp:positionH relativeFrom="column">
                  <wp:posOffset>2724150</wp:posOffset>
                </wp:positionH>
                <wp:positionV relativeFrom="paragraph">
                  <wp:posOffset>2133600</wp:posOffset>
                </wp:positionV>
                <wp:extent cx="831850" cy="514350"/>
                <wp:effectExtent l="0" t="0" r="82550" b="57150"/>
                <wp:wrapNone/>
                <wp:docPr id="26" name="Straight Arrow Connector 26"/>
                <wp:cNvGraphicFramePr/>
                <a:graphic xmlns:a="http://schemas.openxmlformats.org/drawingml/2006/main">
                  <a:graphicData uri="http://schemas.microsoft.com/office/word/2010/wordprocessingShape">
                    <wps:wsp>
                      <wps:cNvCnPr/>
                      <wps:spPr>
                        <a:xfrm>
                          <a:off x="0" y="0"/>
                          <a:ext cx="8318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9A31AEE" id="Straight Arrow Connector 26" o:spid="_x0000_s1026" type="#_x0000_t32" style="position:absolute;margin-left:214.5pt;margin-top:168pt;width:65.5pt;height:40.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" strokecolor="#5b9bd5 [3204]" strokeweight=".5pt">
                <v:stroke endarrow="open" joinstyle="miter"/>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65920" behindDoc="0" locked="0" layoutInCell="1" allowOverlap="1" wp14:anchorId="25F552AA" wp14:editId="4F7110B5">
                <wp:simplePos x="0" y="0"/>
                <wp:positionH relativeFrom="column">
                  <wp:posOffset>1943100</wp:posOffset>
                </wp:positionH>
                <wp:positionV relativeFrom="paragraph">
                  <wp:posOffset>2133600</wp:posOffset>
                </wp:positionV>
                <wp:extent cx="781050" cy="514350"/>
                <wp:effectExtent l="38100" t="0" r="19050" b="57150"/>
                <wp:wrapNone/>
                <wp:docPr id="25" name="Straight Arrow Connector 25"/>
                <wp:cNvGraphicFramePr/>
                <a:graphic xmlns:a="http://schemas.openxmlformats.org/drawingml/2006/main">
                  <a:graphicData uri="http://schemas.microsoft.com/office/word/2010/wordprocessingShape">
                    <wps:wsp>
                      <wps:cNvCnPr/>
                      <wps:spPr>
                        <a:xfrm flipH="1">
                          <a:off x="0" y="0"/>
                          <a:ext cx="7810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76423D7B" id="Straight Arrow Connector 25" o:spid="_x0000_s1026" type="#_x0000_t32" style="position:absolute;margin-left:153pt;margin-top:168pt;width:61.5pt;height:40.5pt;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" strokecolor="#5b9bd5 [3204]" strokeweight=".5pt">
                <v:stroke endarrow="open" joinstyle="miter"/>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56704" behindDoc="0" locked="0" layoutInCell="1" allowOverlap="1" wp14:anchorId="3F9ADE80" wp14:editId="335699CF">
                <wp:simplePos x="0" y="0"/>
                <wp:positionH relativeFrom="column">
                  <wp:posOffset>2781300</wp:posOffset>
                </wp:positionH>
                <wp:positionV relativeFrom="paragraph">
                  <wp:posOffset>901700</wp:posOffset>
                </wp:positionV>
                <wp:extent cx="0" cy="520700"/>
                <wp:effectExtent l="95250" t="0" r="76200" b="50800"/>
                <wp:wrapNone/>
                <wp:docPr id="24" name="Straight Arrow Connector 24"/>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B10700B" id="Straight Arrow Connector 24" o:spid="_x0000_s1026" type="#_x0000_t32" style="position:absolute;margin-left:219pt;margin-top:71pt;width:0;height:41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" strokecolor="#5b9bd5 [3204]" strokeweight=".5pt">
                <v:stroke endarrow="open" joinstyle="miter"/>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37248" behindDoc="0" locked="0" layoutInCell="1" allowOverlap="1" wp14:anchorId="1C5774B7" wp14:editId="62255424">
                <wp:simplePos x="0" y="0"/>
                <wp:positionH relativeFrom="column">
                  <wp:posOffset>533400</wp:posOffset>
                </wp:positionH>
                <wp:positionV relativeFrom="paragraph">
                  <wp:posOffset>3962400</wp:posOffset>
                </wp:positionV>
                <wp:extent cx="1854200" cy="1231900"/>
                <wp:effectExtent l="0" t="0" r="12700" b="25400"/>
                <wp:wrapNone/>
                <wp:docPr id="20" name="Text Box 20"/>
                <wp:cNvGraphicFramePr/>
                <a:graphic xmlns:a="http://schemas.openxmlformats.org/drawingml/2006/main">
                  <a:graphicData uri="http://schemas.microsoft.com/office/word/2010/wordprocessingShape">
                    <wps:wsp>
                      <wps:cNvSpPr txBox="1"/>
                      <wps:spPr>
                        <a:xfrm>
                          <a:off x="0" y="0"/>
                          <a:ext cx="1854200" cy="12319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63C165" w14:textId="77777777" w:rsidR="002D5E5D" w:rsidRPr="003F67B4" w:rsidRDefault="002D5E5D" w:rsidP="007D3AC9">
                            <w:pPr>
                              <w:rPr>
                                <w:rFonts w:ascii="Arial" w:hAnsi="Arial" w:cs="Arial"/>
                                <w:sz w:val="20"/>
                                <w:szCs w:val="20"/>
                              </w:rPr>
                            </w:pPr>
                            <w:r w:rsidRPr="003F67B4">
                              <w:rPr>
                                <w:rFonts w:ascii="Arial" w:hAnsi="Arial" w:cs="Arial"/>
                                <w:sz w:val="20"/>
                                <w:szCs w:val="20"/>
                              </w:rPr>
                              <w:t xml:space="preserve">Permanent post advertised externally. </w:t>
                            </w:r>
                          </w:p>
                          <w:p w14:paraId="73FEF783" w14:textId="77777777" w:rsidR="002D5E5D" w:rsidRPr="003F67B4" w:rsidRDefault="002D5E5D" w:rsidP="007D3AC9">
                            <w:pPr>
                              <w:rPr>
                                <w:rFonts w:ascii="Arial" w:hAnsi="Arial" w:cs="Arial"/>
                                <w:sz w:val="20"/>
                                <w:szCs w:val="20"/>
                              </w:rPr>
                            </w:pPr>
                            <w:r w:rsidRPr="003F67B4">
                              <w:rPr>
                                <w:rFonts w:ascii="Arial" w:hAnsi="Arial" w:cs="Arial"/>
                                <w:sz w:val="20"/>
                                <w:szCs w:val="20"/>
                              </w:rPr>
                              <w:t>Fixed term posts advertised internally at manager’s discretion.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774B7" id="Text Box 20" o:spid="_x0000_s1042" type="#_x0000_t202" style="position:absolute;margin-left:42pt;margin-top:312pt;width:146pt;height:97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" fillcolor="#d5dce4 [671]" strokeweight=".5pt">
                <v:textbox>
                  <w:txbxContent>
                    <w:p w14:paraId="1E63C165" w14:textId="77777777" w:rsidR="002D5E5D" w:rsidRPr="003F67B4" w:rsidRDefault="002D5E5D" w:rsidP="007D3AC9">
                      <w:pPr>
                        <w:rPr>
                          <w:rFonts w:ascii="Arial" w:hAnsi="Arial" w:cs="Arial"/>
                          <w:sz w:val="20"/>
                          <w:szCs w:val="20"/>
                        </w:rPr>
                      </w:pPr>
                      <w:r w:rsidRPr="003F67B4">
                        <w:rPr>
                          <w:rFonts w:ascii="Arial" w:hAnsi="Arial" w:cs="Arial"/>
                          <w:sz w:val="20"/>
                          <w:szCs w:val="20"/>
                        </w:rPr>
                        <w:t xml:space="preserve">Permanent post advertised externally. </w:t>
                      </w:r>
                    </w:p>
                    <w:p w14:paraId="73FEF783" w14:textId="77777777" w:rsidR="002D5E5D" w:rsidRPr="003F67B4" w:rsidRDefault="002D5E5D" w:rsidP="007D3AC9">
                      <w:pPr>
                        <w:rPr>
                          <w:rFonts w:ascii="Arial" w:hAnsi="Arial" w:cs="Arial"/>
                          <w:sz w:val="20"/>
                          <w:szCs w:val="20"/>
                        </w:rPr>
                      </w:pPr>
                      <w:r w:rsidRPr="003F67B4">
                        <w:rPr>
                          <w:rFonts w:ascii="Arial" w:hAnsi="Arial" w:cs="Arial"/>
                          <w:sz w:val="20"/>
                          <w:szCs w:val="20"/>
                        </w:rPr>
                        <w:t>Fixed term posts advertised internally at manager’s discretion.</w:t>
                      </w:r>
                    </w:p>
                  </w:txbxContent>
                </v:textbox>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35200" behindDoc="0" locked="0" layoutInCell="1" allowOverlap="1" wp14:anchorId="4D19C3BE" wp14:editId="7077219E">
                <wp:simplePos x="0" y="0"/>
                <wp:positionH relativeFrom="column">
                  <wp:posOffset>533400</wp:posOffset>
                </wp:positionH>
                <wp:positionV relativeFrom="paragraph">
                  <wp:posOffset>2686685</wp:posOffset>
                </wp:positionV>
                <wp:extent cx="1854200" cy="7112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1854200" cy="7112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91364B" w14:textId="77777777" w:rsidR="002D5E5D" w:rsidRPr="003F67B4" w:rsidRDefault="002D5E5D" w:rsidP="007D3AC9">
                            <w:pPr>
                              <w:rPr>
                                <w:rFonts w:ascii="Arial" w:hAnsi="Arial" w:cs="Arial"/>
                                <w:sz w:val="20"/>
                                <w:szCs w:val="20"/>
                              </w:rPr>
                            </w:pPr>
                            <w:r w:rsidRPr="003F67B4">
                              <w:rPr>
                                <w:rFonts w:ascii="Arial" w:hAnsi="Arial" w:cs="Arial"/>
                                <w:sz w:val="20"/>
                                <w:szCs w:val="20"/>
                              </w:rPr>
                              <w:t xml:space="preserve">Bank worker in role </w:t>
                            </w:r>
                            <w:r w:rsidRPr="003F67B4">
                              <w:rPr>
                                <w:rFonts w:ascii="Arial" w:hAnsi="Arial" w:cs="Arial"/>
                                <w:sz w:val="20"/>
                                <w:szCs w:val="20"/>
                                <w:u w:val="single"/>
                              </w:rPr>
                              <w:t>less</w:t>
                            </w:r>
                            <w:r w:rsidRPr="003F67B4">
                              <w:rPr>
                                <w:rFonts w:ascii="Arial" w:hAnsi="Arial" w:cs="Arial"/>
                                <w:sz w:val="20"/>
                                <w:szCs w:val="20"/>
                              </w:rPr>
                              <w:t xml:space="preserve"> than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9C3BE" id="Text Box 18" o:spid="_x0000_s1043" type="#_x0000_t202" style="position:absolute;margin-left:42pt;margin-top:211.55pt;width:146pt;height:56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" fillcolor="#d5dce4 [671]" strokeweight=".5pt">
                <v:textbox>
                  <w:txbxContent>
                    <w:p w14:paraId="6291364B" w14:textId="77777777" w:rsidR="002D5E5D" w:rsidRPr="003F67B4" w:rsidRDefault="002D5E5D" w:rsidP="007D3AC9">
                      <w:pPr>
                        <w:rPr>
                          <w:rFonts w:ascii="Arial" w:hAnsi="Arial" w:cs="Arial"/>
                          <w:sz w:val="20"/>
                          <w:szCs w:val="20"/>
                        </w:rPr>
                      </w:pPr>
                      <w:r w:rsidRPr="003F67B4">
                        <w:rPr>
                          <w:rFonts w:ascii="Arial" w:hAnsi="Arial" w:cs="Arial"/>
                          <w:sz w:val="20"/>
                          <w:szCs w:val="20"/>
                        </w:rPr>
                        <w:t xml:space="preserve">Bank worker in role </w:t>
                      </w:r>
                      <w:r w:rsidRPr="003F67B4">
                        <w:rPr>
                          <w:rFonts w:ascii="Arial" w:hAnsi="Arial" w:cs="Arial"/>
                          <w:sz w:val="20"/>
                          <w:szCs w:val="20"/>
                          <w:u w:val="single"/>
                        </w:rPr>
                        <w:t>less</w:t>
                      </w:r>
                      <w:r w:rsidRPr="003F67B4">
                        <w:rPr>
                          <w:rFonts w:ascii="Arial" w:hAnsi="Arial" w:cs="Arial"/>
                          <w:sz w:val="20"/>
                          <w:szCs w:val="20"/>
                        </w:rPr>
                        <w:t xml:space="preserve"> than 2 years.</w:t>
                      </w:r>
                    </w:p>
                  </w:txbxContent>
                </v:textbox>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47488" behindDoc="0" locked="0" layoutInCell="1" allowOverlap="1" wp14:anchorId="2551A32F" wp14:editId="47EE146C">
                <wp:simplePos x="0" y="0"/>
                <wp:positionH relativeFrom="column">
                  <wp:posOffset>1454150</wp:posOffset>
                </wp:positionH>
                <wp:positionV relativeFrom="paragraph">
                  <wp:posOffset>1752600</wp:posOffset>
                </wp:positionV>
                <wp:extent cx="425450" cy="0"/>
                <wp:effectExtent l="38100" t="76200" r="0" b="114300"/>
                <wp:wrapNone/>
                <wp:docPr id="31" name="Straight Arrow Connector 31"/>
                <wp:cNvGraphicFramePr/>
                <a:graphic xmlns:a="http://schemas.openxmlformats.org/drawingml/2006/main">
                  <a:graphicData uri="http://schemas.microsoft.com/office/word/2010/wordprocessingShape">
                    <wps:wsp>
                      <wps:cNvCnPr/>
                      <wps:spPr>
                        <a:xfrm flipH="1">
                          <a:off x="0" y="0"/>
                          <a:ext cx="425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74E827C" id="Straight Arrow Connector 31" o:spid="_x0000_s1026" type="#_x0000_t32" style="position:absolute;margin-left:114.5pt;margin-top:138pt;width:33.5pt;height:0;flip:x;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" strokecolor="#5b9bd5 [3204]" strokeweight=".5pt">
                <v:stroke endarrow="open" joinstyle="miter"/>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34176" behindDoc="0" locked="0" layoutInCell="1" allowOverlap="1" wp14:anchorId="13923E9E" wp14:editId="6C78DC88">
                <wp:simplePos x="0" y="0"/>
                <wp:positionH relativeFrom="column">
                  <wp:posOffset>3149600</wp:posOffset>
                </wp:positionH>
                <wp:positionV relativeFrom="paragraph">
                  <wp:posOffset>2680335</wp:posOffset>
                </wp:positionV>
                <wp:extent cx="1854200" cy="7112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1854200" cy="7112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FED34" w14:textId="77777777" w:rsidR="002D5E5D" w:rsidRPr="003F67B4" w:rsidRDefault="002D5E5D" w:rsidP="007D3AC9">
                            <w:pPr>
                              <w:rPr>
                                <w:rFonts w:ascii="Arial" w:hAnsi="Arial" w:cs="Arial"/>
                                <w:sz w:val="20"/>
                                <w:szCs w:val="20"/>
                              </w:rPr>
                            </w:pPr>
                            <w:r w:rsidRPr="003F67B4">
                              <w:rPr>
                                <w:rFonts w:ascii="Arial" w:hAnsi="Arial" w:cs="Arial"/>
                                <w:sz w:val="20"/>
                                <w:szCs w:val="20"/>
                              </w:rPr>
                              <w:t xml:space="preserve">Bank worker in role* </w:t>
                            </w:r>
                            <w:r w:rsidRPr="003F67B4">
                              <w:rPr>
                                <w:rFonts w:ascii="Arial" w:hAnsi="Arial" w:cs="Arial"/>
                                <w:sz w:val="20"/>
                                <w:szCs w:val="20"/>
                                <w:u w:val="single"/>
                              </w:rPr>
                              <w:t>more</w:t>
                            </w:r>
                            <w:r w:rsidRPr="003F67B4">
                              <w:rPr>
                                <w:rFonts w:ascii="Arial" w:hAnsi="Arial" w:cs="Arial"/>
                                <w:sz w:val="20"/>
                                <w:szCs w:val="20"/>
                              </w:rPr>
                              <w:t xml:space="preserve"> than 2 years.</w:t>
                            </w:r>
                          </w:p>
                          <w:p w14:paraId="145BD077" w14:textId="77777777" w:rsidR="002D5E5D" w:rsidRPr="00A6241E" w:rsidRDefault="002D5E5D" w:rsidP="007D3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23E9E" id="Text Box 17" o:spid="_x0000_s1044" type="#_x0000_t202" style="position:absolute;margin-left:248pt;margin-top:211.05pt;width:146pt;height:56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" fillcolor="#d5dce4 [671]" strokeweight=".5pt">
                <v:textbox>
                  <w:txbxContent>
                    <w:p w14:paraId="6A9FED34" w14:textId="77777777" w:rsidR="002D5E5D" w:rsidRPr="003F67B4" w:rsidRDefault="002D5E5D" w:rsidP="007D3AC9">
                      <w:pPr>
                        <w:rPr>
                          <w:rFonts w:ascii="Arial" w:hAnsi="Arial" w:cs="Arial"/>
                          <w:sz w:val="20"/>
                          <w:szCs w:val="20"/>
                        </w:rPr>
                      </w:pPr>
                      <w:r w:rsidRPr="003F67B4">
                        <w:rPr>
                          <w:rFonts w:ascii="Arial" w:hAnsi="Arial" w:cs="Arial"/>
                          <w:sz w:val="20"/>
                          <w:szCs w:val="20"/>
                        </w:rPr>
                        <w:t xml:space="preserve">Bank worker in role* </w:t>
                      </w:r>
                      <w:r w:rsidRPr="003F67B4">
                        <w:rPr>
                          <w:rFonts w:ascii="Arial" w:hAnsi="Arial" w:cs="Arial"/>
                          <w:sz w:val="20"/>
                          <w:szCs w:val="20"/>
                          <w:u w:val="single"/>
                        </w:rPr>
                        <w:t>more</w:t>
                      </w:r>
                      <w:r w:rsidRPr="003F67B4">
                        <w:rPr>
                          <w:rFonts w:ascii="Arial" w:hAnsi="Arial" w:cs="Arial"/>
                          <w:sz w:val="20"/>
                          <w:szCs w:val="20"/>
                        </w:rPr>
                        <w:t xml:space="preserve"> than 2 years.</w:t>
                      </w:r>
                    </w:p>
                    <w:p w14:paraId="145BD077" w14:textId="77777777" w:rsidR="002D5E5D" w:rsidRPr="00A6241E" w:rsidRDefault="002D5E5D" w:rsidP="007D3AC9"/>
                  </w:txbxContent>
                </v:textbox>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33152" behindDoc="0" locked="0" layoutInCell="1" allowOverlap="1" wp14:anchorId="73B142E4" wp14:editId="72601DD6">
                <wp:simplePos x="0" y="0"/>
                <wp:positionH relativeFrom="column">
                  <wp:posOffset>-400050</wp:posOffset>
                </wp:positionH>
                <wp:positionV relativeFrom="paragraph">
                  <wp:posOffset>1429385</wp:posOffset>
                </wp:positionV>
                <wp:extent cx="1854200" cy="7112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1854200" cy="711200"/>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37FC5C" w14:textId="77777777" w:rsidR="002D5E5D" w:rsidRPr="003F67B4" w:rsidRDefault="002D5E5D" w:rsidP="007D3AC9">
                            <w:pPr>
                              <w:rPr>
                                <w:rFonts w:ascii="Arial" w:hAnsi="Arial" w:cs="Arial"/>
                                <w:sz w:val="20"/>
                                <w:szCs w:val="20"/>
                              </w:rPr>
                            </w:pPr>
                            <w:r>
                              <w:rPr>
                                <w:rFonts w:ascii="Arial" w:hAnsi="Arial" w:cs="Arial"/>
                                <w:sz w:val="20"/>
                                <w:szCs w:val="20"/>
                              </w:rPr>
                              <w:t xml:space="preserve">If approvers </w:t>
                            </w:r>
                            <w:r w:rsidRPr="003F67B4">
                              <w:rPr>
                                <w:rFonts w:ascii="Arial" w:hAnsi="Arial" w:cs="Arial"/>
                                <w:sz w:val="20"/>
                                <w:szCs w:val="20"/>
                              </w:rPr>
                              <w:t xml:space="preserve">decline, manager considers other options.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142E4" id="Text Box 10" o:spid="_x0000_s1045" type="#_x0000_t202" style="position:absolute;margin-left:-31.5pt;margin-top:112.55pt;width:146pt;height:56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" fillcolor="#f4b083 [1941]" strokeweight=".5pt">
                <v:textbox>
                  <w:txbxContent>
                    <w:p w14:paraId="7337FC5C" w14:textId="77777777" w:rsidR="002D5E5D" w:rsidRPr="003F67B4" w:rsidRDefault="002D5E5D" w:rsidP="007D3AC9">
                      <w:pPr>
                        <w:rPr>
                          <w:rFonts w:ascii="Arial" w:hAnsi="Arial" w:cs="Arial"/>
                          <w:sz w:val="20"/>
                          <w:szCs w:val="20"/>
                        </w:rPr>
                      </w:pPr>
                      <w:r>
                        <w:rPr>
                          <w:rFonts w:ascii="Arial" w:hAnsi="Arial" w:cs="Arial"/>
                          <w:sz w:val="20"/>
                          <w:szCs w:val="20"/>
                        </w:rPr>
                        <w:t xml:space="preserve">If approvers </w:t>
                      </w:r>
                      <w:r w:rsidRPr="003F67B4">
                        <w:rPr>
                          <w:rFonts w:ascii="Arial" w:hAnsi="Arial" w:cs="Arial"/>
                          <w:sz w:val="20"/>
                          <w:szCs w:val="20"/>
                        </w:rPr>
                        <w:t xml:space="preserve">decline, manager considers other options. </w:t>
                      </w:r>
                    </w:p>
                  </w:txbxContent>
                </v:textbox>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32128" behindDoc="0" locked="0" layoutInCell="1" allowOverlap="1" wp14:anchorId="6C658211" wp14:editId="0D3BB29A">
                <wp:simplePos x="0" y="0"/>
                <wp:positionH relativeFrom="column">
                  <wp:posOffset>1879600</wp:posOffset>
                </wp:positionH>
                <wp:positionV relativeFrom="paragraph">
                  <wp:posOffset>1423035</wp:posOffset>
                </wp:positionV>
                <wp:extent cx="1854200" cy="7112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1854200" cy="7112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82C3C4" w14:textId="77777777" w:rsidR="002D5E5D" w:rsidRPr="003F67B4" w:rsidRDefault="002D5E5D" w:rsidP="007D3AC9">
                            <w:pPr>
                              <w:jc w:val="center"/>
                              <w:rPr>
                                <w:rFonts w:ascii="Arial" w:hAnsi="Arial" w:cs="Arial"/>
                                <w:sz w:val="20"/>
                                <w:szCs w:val="20"/>
                              </w:rPr>
                            </w:pPr>
                            <w:r>
                              <w:rPr>
                                <w:rFonts w:ascii="Arial" w:hAnsi="Arial" w:cs="Arial"/>
                                <w:sz w:val="20"/>
                                <w:szCs w:val="20"/>
                              </w:rPr>
                              <w:t xml:space="preserve">Approvers authorise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58211" id="Text Box 9" o:spid="_x0000_s1046" type="#_x0000_t202" style="position:absolute;margin-left:148pt;margin-top:112.05pt;width:146pt;height:56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" fillcolor="#d5dce4 [671]" strokeweight=".5pt">
                <v:textbox>
                  <w:txbxContent>
                    <w:p w14:paraId="3E82C3C4" w14:textId="77777777" w:rsidR="002D5E5D" w:rsidRPr="003F67B4" w:rsidRDefault="002D5E5D" w:rsidP="007D3AC9">
                      <w:pPr>
                        <w:jc w:val="center"/>
                        <w:rPr>
                          <w:rFonts w:ascii="Arial" w:hAnsi="Arial" w:cs="Arial"/>
                          <w:sz w:val="20"/>
                          <w:szCs w:val="20"/>
                        </w:rPr>
                      </w:pPr>
                      <w:r>
                        <w:rPr>
                          <w:rFonts w:ascii="Arial" w:hAnsi="Arial" w:cs="Arial"/>
                          <w:sz w:val="20"/>
                          <w:szCs w:val="20"/>
                        </w:rPr>
                        <w:t xml:space="preserve">Approvers authorise </w:t>
                      </w:r>
                    </w:p>
                  </w:txbxContent>
                </v:textbox>
              </v:shape>
            </w:pict>
          </mc:Fallback>
        </mc:AlternateContent>
      </w:r>
      <w:r w:rsidRPr="004F1C6E">
        <w:rPr>
          <w:rFonts w:ascii="Arial" w:hAnsi="Arial" w:cs="Arial"/>
          <w:noProof/>
          <w:sz w:val="20"/>
          <w:szCs w:val="20"/>
          <w:lang w:eastAsia="en-GB"/>
        </w:rPr>
        <mc:AlternateContent>
          <mc:Choice Requires="wps">
            <w:drawing>
              <wp:anchor distT="0" distB="0" distL="114300" distR="114300" simplePos="0" relativeHeight="251631104" behindDoc="0" locked="0" layoutInCell="1" allowOverlap="1" wp14:anchorId="463F6B21" wp14:editId="09FD98C6">
                <wp:simplePos x="0" y="0"/>
                <wp:positionH relativeFrom="column">
                  <wp:posOffset>1879600</wp:posOffset>
                </wp:positionH>
                <wp:positionV relativeFrom="paragraph">
                  <wp:posOffset>253365</wp:posOffset>
                </wp:positionV>
                <wp:extent cx="1854200" cy="64770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1854200" cy="6477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E7F9E7" w14:textId="77777777" w:rsidR="002D5E5D" w:rsidRPr="003F67B4" w:rsidRDefault="002D5E5D" w:rsidP="007D3AC9">
                            <w:pPr>
                              <w:jc w:val="center"/>
                              <w:rPr>
                                <w:rFonts w:ascii="Arial" w:hAnsi="Arial" w:cs="Arial"/>
                                <w:sz w:val="20"/>
                                <w:szCs w:val="20"/>
                              </w:rPr>
                            </w:pPr>
                            <w:r w:rsidRPr="003F67B4">
                              <w:rPr>
                                <w:rFonts w:ascii="Arial" w:hAnsi="Arial" w:cs="Arial"/>
                                <w:sz w:val="20"/>
                                <w:szCs w:val="20"/>
                              </w:rPr>
                              <w:t>Manager submits recruitment request on TRAC including approvers.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F6B21" id="Text Box 8" o:spid="_x0000_s1047" type="#_x0000_t202" style="position:absolute;margin-left:148pt;margin-top:19.95pt;width:146pt;height:51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" fillcolor="#e2efd9 [665]" strokeweight=".5pt">
                <v:textbox>
                  <w:txbxContent>
                    <w:p w14:paraId="57E7F9E7" w14:textId="77777777" w:rsidR="002D5E5D" w:rsidRPr="003F67B4" w:rsidRDefault="002D5E5D" w:rsidP="007D3AC9">
                      <w:pPr>
                        <w:jc w:val="center"/>
                        <w:rPr>
                          <w:rFonts w:ascii="Arial" w:hAnsi="Arial" w:cs="Arial"/>
                          <w:sz w:val="20"/>
                          <w:szCs w:val="20"/>
                        </w:rPr>
                      </w:pPr>
                      <w:r w:rsidRPr="003F67B4">
                        <w:rPr>
                          <w:rFonts w:ascii="Arial" w:hAnsi="Arial" w:cs="Arial"/>
                          <w:sz w:val="20"/>
                          <w:szCs w:val="20"/>
                        </w:rPr>
                        <w:t>Manager submits recruitment request on TRAC including approvers.</w:t>
                      </w:r>
                    </w:p>
                  </w:txbxContent>
                </v:textbox>
              </v:shape>
            </w:pict>
          </mc:Fallback>
        </mc:AlternateContent>
      </w:r>
    </w:p>
    <w:p w14:paraId="68D24D15" w14:textId="77777777" w:rsidR="007D3AC9" w:rsidRDefault="007D3AC9" w:rsidP="007D3AC9">
      <w:pPr>
        <w:tabs>
          <w:tab w:val="left" w:pos="2127"/>
        </w:tabs>
      </w:pPr>
    </w:p>
    <w:p w14:paraId="66E41B9B" w14:textId="77777777" w:rsidR="007D3AC9" w:rsidRDefault="007D3AC9" w:rsidP="007D3AC9">
      <w:pPr>
        <w:tabs>
          <w:tab w:val="left" w:pos="2127"/>
        </w:tabs>
      </w:pPr>
    </w:p>
    <w:p w14:paraId="5804089C" w14:textId="77777777" w:rsidR="007D3AC9" w:rsidRDefault="007D3AC9" w:rsidP="007D3AC9">
      <w:pPr>
        <w:tabs>
          <w:tab w:val="left" w:pos="2127"/>
        </w:tabs>
      </w:pPr>
    </w:p>
    <w:p w14:paraId="2DCB39D1" w14:textId="77777777" w:rsidR="007D3AC9" w:rsidRDefault="007D3AC9" w:rsidP="007D3AC9">
      <w:pPr>
        <w:tabs>
          <w:tab w:val="left" w:pos="2127"/>
        </w:tabs>
      </w:pPr>
    </w:p>
    <w:p w14:paraId="6875C50A" w14:textId="77777777" w:rsidR="007D3AC9" w:rsidRDefault="007D3AC9" w:rsidP="007D3AC9">
      <w:pPr>
        <w:tabs>
          <w:tab w:val="left" w:pos="2127"/>
        </w:tabs>
      </w:pPr>
    </w:p>
    <w:p w14:paraId="091500BB" w14:textId="77777777" w:rsidR="007D3AC9" w:rsidRDefault="007D3AC9" w:rsidP="007D3AC9">
      <w:pPr>
        <w:tabs>
          <w:tab w:val="left" w:pos="2127"/>
        </w:tabs>
      </w:pPr>
    </w:p>
    <w:p w14:paraId="05C9AF39" w14:textId="77777777" w:rsidR="007D3AC9" w:rsidRDefault="007D3AC9" w:rsidP="007D3AC9">
      <w:pPr>
        <w:tabs>
          <w:tab w:val="left" w:pos="2127"/>
        </w:tabs>
      </w:pPr>
    </w:p>
    <w:p w14:paraId="2553D468" w14:textId="77777777" w:rsidR="007D3AC9" w:rsidRDefault="007D3AC9" w:rsidP="007D3AC9">
      <w:pPr>
        <w:tabs>
          <w:tab w:val="left" w:pos="2127"/>
        </w:tabs>
      </w:pPr>
    </w:p>
    <w:p w14:paraId="1C086430" w14:textId="77777777" w:rsidR="007D3AC9" w:rsidRDefault="007D3AC9" w:rsidP="007D3AC9">
      <w:pPr>
        <w:tabs>
          <w:tab w:val="left" w:pos="2127"/>
        </w:tabs>
      </w:pPr>
    </w:p>
    <w:p w14:paraId="08F84714" w14:textId="77777777" w:rsidR="007D3AC9" w:rsidRDefault="007D3AC9" w:rsidP="007D3AC9">
      <w:pPr>
        <w:tabs>
          <w:tab w:val="left" w:pos="2127"/>
        </w:tabs>
      </w:pPr>
    </w:p>
    <w:p w14:paraId="37CB823D" w14:textId="77777777" w:rsidR="007D3AC9" w:rsidRDefault="007D3AC9" w:rsidP="007D3AC9">
      <w:pPr>
        <w:tabs>
          <w:tab w:val="left" w:pos="2127"/>
        </w:tabs>
      </w:pPr>
    </w:p>
    <w:p w14:paraId="15502BF0" w14:textId="77777777" w:rsidR="007D3AC9" w:rsidRDefault="007D3AC9" w:rsidP="007D3AC9">
      <w:pPr>
        <w:tabs>
          <w:tab w:val="left" w:pos="2127"/>
        </w:tabs>
      </w:pPr>
    </w:p>
    <w:p w14:paraId="3FB25E7E" w14:textId="77777777" w:rsidR="007D3AC9" w:rsidRDefault="007D3AC9" w:rsidP="007D3AC9">
      <w:pPr>
        <w:tabs>
          <w:tab w:val="left" w:pos="2127"/>
        </w:tabs>
      </w:pPr>
    </w:p>
    <w:p w14:paraId="38DFEC7A" w14:textId="77777777" w:rsidR="007D3AC9" w:rsidRDefault="007D3AC9" w:rsidP="007D3AC9">
      <w:pPr>
        <w:tabs>
          <w:tab w:val="left" w:pos="2127"/>
        </w:tabs>
      </w:pPr>
    </w:p>
    <w:p w14:paraId="017FE2F5" w14:textId="77777777" w:rsidR="007D3AC9" w:rsidRDefault="007D3AC9" w:rsidP="007D3AC9">
      <w:pPr>
        <w:tabs>
          <w:tab w:val="left" w:pos="2127"/>
        </w:tabs>
      </w:pPr>
    </w:p>
    <w:p w14:paraId="2232944B" w14:textId="77777777" w:rsidR="007D3AC9" w:rsidRDefault="007D3AC9" w:rsidP="007D3AC9">
      <w:pPr>
        <w:tabs>
          <w:tab w:val="left" w:pos="2127"/>
        </w:tabs>
      </w:pPr>
    </w:p>
    <w:p w14:paraId="096FB913" w14:textId="77777777" w:rsidR="007D3AC9" w:rsidRDefault="007D3AC9" w:rsidP="007D3AC9">
      <w:pPr>
        <w:tabs>
          <w:tab w:val="left" w:pos="2127"/>
        </w:tabs>
      </w:pPr>
    </w:p>
    <w:p w14:paraId="1E1BB2E2" w14:textId="77777777" w:rsidR="007D3AC9" w:rsidRDefault="007D3AC9" w:rsidP="007D3AC9">
      <w:pPr>
        <w:tabs>
          <w:tab w:val="left" w:pos="2127"/>
        </w:tabs>
      </w:pPr>
    </w:p>
    <w:p w14:paraId="27AA40F0" w14:textId="77777777" w:rsidR="007D3AC9" w:rsidRDefault="007D3AC9" w:rsidP="007D3AC9">
      <w:pPr>
        <w:tabs>
          <w:tab w:val="left" w:pos="2127"/>
        </w:tabs>
      </w:pPr>
    </w:p>
    <w:p w14:paraId="6089441B" w14:textId="77777777" w:rsidR="007D3AC9" w:rsidRPr="0025650A" w:rsidRDefault="007D3AC9" w:rsidP="0025650A">
      <w:pPr>
        <w:pStyle w:val="NoSpacing"/>
        <w:rPr>
          <w:rFonts w:ascii="Arial" w:hAnsi="Arial" w:cs="Arial"/>
        </w:rPr>
      </w:pPr>
    </w:p>
    <w:sectPr w:rsidR="007D3AC9" w:rsidRPr="0025650A" w:rsidSect="007D3AC9">
      <w:headerReference w:type="default" r:id="rId71"/>
      <w:headerReference w:type="first" r:id="rId72"/>
      <w:footerReference w:type="first" r:id="rId73"/>
      <w:pgSz w:w="11906" w:h="16838" w:code="9"/>
      <w:pgMar w:top="1985" w:right="707" w:bottom="567" w:left="851" w:header="0" w:footer="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erry Alison (Liverpool HR Services)" w:date="2022-05-03T08:50:00Z" w:initials="AT">
    <w:p w14:paraId="2120392A" w14:textId="21878B27" w:rsidR="002D5E5D" w:rsidRDefault="002D5E5D">
      <w:pPr>
        <w:pStyle w:val="CommentText"/>
      </w:pPr>
      <w:r>
        <w:rPr>
          <w:rStyle w:val="CommentReference"/>
        </w:rPr>
        <w:annotationRef/>
      </w:r>
      <w:r>
        <w:t>Can we add a link on the Staff Hub</w:t>
      </w:r>
    </w:p>
  </w:comment>
  <w:comment w:id="4" w:author="Terry Alison (Liverpool HR Services)" w:date="2022-05-03T08:58:00Z" w:initials="AT">
    <w:p w14:paraId="540F89F5" w14:textId="2A250268" w:rsidR="002D5E5D" w:rsidRDefault="002D5E5D">
      <w:pPr>
        <w:pStyle w:val="CommentText"/>
      </w:pPr>
      <w:r>
        <w:rPr>
          <w:rStyle w:val="CommentReference"/>
        </w:rPr>
        <w:annotationRef/>
      </w:r>
      <w:r>
        <w:t>Is this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20392A" w15:done="0"/>
  <w15:commentEx w15:paraId="540F89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B6B4A" w16cex:dateUtc="2022-05-03T07:50:00Z"/>
  <w16cex:commentExtensible w16cex:durableId="261B6D27" w16cex:dateUtc="2022-05-03T0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20392A" w16cid:durableId="261B6B4A"/>
  <w16cid:commentId w16cid:paraId="540F89F5" w16cid:durableId="261B6D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9E851" w14:textId="77777777" w:rsidR="002D5E5D" w:rsidRDefault="002D5E5D" w:rsidP="008E6A9A">
      <w:pPr>
        <w:spacing w:after="0" w:line="240" w:lineRule="auto"/>
      </w:pPr>
      <w:r>
        <w:separator/>
      </w:r>
    </w:p>
  </w:endnote>
  <w:endnote w:type="continuationSeparator" w:id="0">
    <w:p w14:paraId="5AA59940" w14:textId="77777777" w:rsidR="002D5E5D" w:rsidRDefault="002D5E5D" w:rsidP="008E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45B0" w14:textId="77777777" w:rsidR="002D5E5D" w:rsidRDefault="002D5E5D">
    <w:pPr>
      <w:pStyle w:val="Footer"/>
    </w:pPr>
    <w:r>
      <w:rPr>
        <w:rFonts w:ascii="Arial" w:hAnsi="Arial" w:cs="Arial"/>
        <w:noProof/>
        <w:lang w:eastAsia="en-GB"/>
      </w:rPr>
      <w:drawing>
        <wp:anchor distT="0" distB="0" distL="114300" distR="114300" simplePos="0" relativeHeight="251658240" behindDoc="1" locked="0" layoutInCell="1" allowOverlap="1" wp14:anchorId="03413D77" wp14:editId="78DFC0B1">
          <wp:simplePos x="0" y="0"/>
          <wp:positionH relativeFrom="column">
            <wp:posOffset>5105400</wp:posOffset>
          </wp:positionH>
          <wp:positionV relativeFrom="paragraph">
            <wp:posOffset>-838200</wp:posOffset>
          </wp:positionV>
          <wp:extent cx="1560830" cy="754888"/>
          <wp:effectExtent l="0" t="0" r="1270" b="0"/>
          <wp:wrapNone/>
          <wp:docPr id="63" name="Picture 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1560830" cy="7548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880C7" w14:textId="77777777" w:rsidR="002D5E5D" w:rsidRDefault="002D5E5D" w:rsidP="008E6A9A">
      <w:pPr>
        <w:spacing w:after="0" w:line="240" w:lineRule="auto"/>
      </w:pPr>
      <w:r>
        <w:separator/>
      </w:r>
    </w:p>
  </w:footnote>
  <w:footnote w:type="continuationSeparator" w:id="0">
    <w:p w14:paraId="42B02760" w14:textId="77777777" w:rsidR="002D5E5D" w:rsidRDefault="002D5E5D" w:rsidP="008E6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6E76C" w14:textId="1494DD7D" w:rsidR="002D5E5D" w:rsidRDefault="002D5E5D" w:rsidP="00424D16">
    <w:pPr>
      <w:pStyle w:val="Header"/>
      <w:tabs>
        <w:tab w:val="clear" w:pos="4513"/>
        <w:tab w:val="clear" w:pos="9026"/>
      </w:tabs>
      <w:ind w:right="2834"/>
      <w:rPr>
        <w:rFonts w:ascii="Arial" w:hAnsi="Arial" w:cs="Arial"/>
        <w:b/>
        <w:noProof/>
        <w:color w:val="2E74B5" w:themeColor="accent1" w:themeShade="BF"/>
        <w:sz w:val="88"/>
        <w:lang w:val="en-US"/>
      </w:rPr>
    </w:pPr>
    <w:r>
      <w:rPr>
        <w:noProof/>
        <w:lang w:eastAsia="en-GB"/>
      </w:rPr>
      <w:drawing>
        <wp:anchor distT="0" distB="0" distL="114300" distR="114300" simplePos="0" relativeHeight="251660288" behindDoc="1" locked="0" layoutInCell="1" allowOverlap="1" wp14:anchorId="28EB90ED" wp14:editId="39EAE07D">
          <wp:simplePos x="0" y="0"/>
          <wp:positionH relativeFrom="column">
            <wp:posOffset>-1530306</wp:posOffset>
          </wp:positionH>
          <wp:positionV relativeFrom="paragraph">
            <wp:posOffset>-1377419</wp:posOffset>
          </wp:positionV>
          <wp:extent cx="3528289" cy="2997387"/>
          <wp:effectExtent l="0" t="0" r="0" b="12700"/>
          <wp:wrapNone/>
          <wp:docPr id="58" name="Picture 5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stretch>
                    <a:fillRect/>
                  </a:stretch>
                </pic:blipFill>
                <pic:spPr>
                  <a:xfrm rot="21384385">
                    <a:off x="0" y="0"/>
                    <a:ext cx="3528289" cy="2997387"/>
                  </a:xfrm>
                  <a:prstGeom prst="rect">
                    <a:avLst/>
                  </a:prstGeom>
                </pic:spPr>
              </pic:pic>
            </a:graphicData>
          </a:graphic>
          <wp14:sizeRelH relativeFrom="page">
            <wp14:pctWidth>0</wp14:pctWidth>
          </wp14:sizeRelH>
          <wp14:sizeRelV relativeFrom="page">
            <wp14:pctHeight>0</wp14:pctHeight>
          </wp14:sizeRelV>
        </wp:anchor>
      </w:drawing>
    </w:r>
    <w:r w:rsidRPr="002E1060">
      <w:rPr>
        <w:b/>
        <w:bCs/>
        <w:noProof/>
        <w:u w:val="single"/>
        <w:lang w:eastAsia="en-GB"/>
      </w:rPr>
      <w:drawing>
        <wp:anchor distT="0" distB="0" distL="114300" distR="114300" simplePos="0" relativeHeight="251661312" behindDoc="1" locked="0" layoutInCell="1" allowOverlap="1" wp14:anchorId="11A89422" wp14:editId="1DEE6C6E">
          <wp:simplePos x="0" y="0"/>
          <wp:positionH relativeFrom="column">
            <wp:posOffset>4263656</wp:posOffset>
          </wp:positionH>
          <wp:positionV relativeFrom="paragraph">
            <wp:posOffset>25</wp:posOffset>
          </wp:positionV>
          <wp:extent cx="2749623" cy="9239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1807"/>
                  <a:stretch/>
                </pic:blipFill>
                <pic:spPr bwMode="auto">
                  <a:xfrm>
                    <a:off x="0" y="0"/>
                    <a:ext cx="2749623"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8D20F" w14:textId="7B09EC69" w:rsidR="002D5E5D" w:rsidRPr="00424D16" w:rsidRDefault="002D5E5D" w:rsidP="00424D16">
    <w:pPr>
      <w:pStyle w:val="Header"/>
      <w:tabs>
        <w:tab w:val="clear" w:pos="4513"/>
        <w:tab w:val="clear" w:pos="9026"/>
      </w:tabs>
      <w:ind w:right="2834"/>
      <w:rPr>
        <w:rFonts w:ascii="Arial" w:hAnsi="Arial" w:cs="Arial"/>
        <w:b/>
        <w:color w:val="2E74B5" w:themeColor="accent1" w:themeShade="BF"/>
        <w:sz w:val="8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B6C6F" w14:textId="7EF24651" w:rsidR="002D5E5D" w:rsidRDefault="002D5E5D">
    <w:pPr>
      <w:pStyle w:val="Header"/>
    </w:pPr>
    <w:r w:rsidRPr="002E1060">
      <w:rPr>
        <w:b/>
        <w:bCs/>
        <w:noProof/>
        <w:u w:val="single"/>
        <w:lang w:eastAsia="en-GB"/>
      </w:rPr>
      <w:drawing>
        <wp:anchor distT="0" distB="0" distL="114300" distR="114300" simplePos="0" relativeHeight="251666944" behindDoc="1" locked="0" layoutInCell="1" allowOverlap="1" wp14:anchorId="2F807CCD" wp14:editId="7D4D44EE">
          <wp:simplePos x="0" y="0"/>
          <wp:positionH relativeFrom="column">
            <wp:posOffset>4264975</wp:posOffset>
          </wp:positionH>
          <wp:positionV relativeFrom="paragraph">
            <wp:posOffset>53395</wp:posOffset>
          </wp:positionV>
          <wp:extent cx="2749623" cy="9239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07"/>
                  <a:stretch/>
                </pic:blipFill>
                <pic:spPr bwMode="auto">
                  <a:xfrm>
                    <a:off x="0" y="0"/>
                    <a:ext cx="2749623"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5168" behindDoc="1" locked="0" layoutInCell="1" allowOverlap="1" wp14:anchorId="237164E1" wp14:editId="6F2B60E3">
          <wp:simplePos x="0" y="0"/>
          <wp:positionH relativeFrom="column">
            <wp:posOffset>-1471355</wp:posOffset>
          </wp:positionH>
          <wp:positionV relativeFrom="paragraph">
            <wp:posOffset>-1324670</wp:posOffset>
          </wp:positionV>
          <wp:extent cx="3528289" cy="2997387"/>
          <wp:effectExtent l="0" t="0" r="0" b="12700"/>
          <wp:wrapNone/>
          <wp:docPr id="61" name="Picture 6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2"/>
                  <a:stretch>
                    <a:fillRect/>
                  </a:stretch>
                </pic:blipFill>
                <pic:spPr>
                  <a:xfrm rot="21384385">
                    <a:off x="0" y="0"/>
                    <a:ext cx="3528289" cy="29973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0672E9DD" wp14:editId="6FED0788">
          <wp:simplePos x="0" y="0"/>
          <wp:positionH relativeFrom="column">
            <wp:posOffset>11141710</wp:posOffset>
          </wp:positionH>
          <wp:positionV relativeFrom="paragraph">
            <wp:posOffset>228600</wp:posOffset>
          </wp:positionV>
          <wp:extent cx="3213100" cy="791845"/>
          <wp:effectExtent l="0" t="0" r="0" b="0"/>
          <wp:wrapNone/>
          <wp:docPr id="62" name="Picture 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pic:cNvPicPr>
                </pic:nvPicPr>
                <pic:blipFill rotWithShape="1">
                  <a:blip r:embed="rId3"/>
                  <a:srcRect l="48107" t="13595" r="4511" b="50769"/>
                  <a:stretch/>
                </pic:blipFill>
                <pic:spPr bwMode="auto">
                  <a:xfrm>
                    <a:off x="0" y="0"/>
                    <a:ext cx="3213100" cy="79184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D6789"/>
    <w:multiLevelType w:val="hybridMultilevel"/>
    <w:tmpl w:val="78EC9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26D81"/>
    <w:multiLevelType w:val="hybridMultilevel"/>
    <w:tmpl w:val="7698415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0D273270"/>
    <w:multiLevelType w:val="hybridMultilevel"/>
    <w:tmpl w:val="46A8EC82"/>
    <w:lvl w:ilvl="0" w:tplc="3DC40526">
      <w:start w:val="1"/>
      <w:numFmt w:val="bullet"/>
      <w:lvlText w:val=""/>
      <w:lvlJc w:val="left"/>
      <w:pPr>
        <w:tabs>
          <w:tab w:val="num" w:pos="1008"/>
        </w:tabs>
        <w:ind w:left="1008" w:hanging="288"/>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42128E"/>
    <w:multiLevelType w:val="multilevel"/>
    <w:tmpl w:val="204A1A54"/>
    <w:lvl w:ilvl="0">
      <w:start w:val="1"/>
      <w:numFmt w:val="decimal"/>
      <w:lvlText w:val="%1."/>
      <w:lvlJc w:val="left"/>
      <w:pPr>
        <w:ind w:left="360" w:hanging="360"/>
      </w:pPr>
    </w:lvl>
    <w:lvl w:ilvl="1">
      <w:start w:val="1"/>
      <w:numFmt w:val="decimal"/>
      <w:isLgl/>
      <w:lvlText w:val="%1.%2"/>
      <w:lvlJc w:val="left"/>
      <w:pPr>
        <w:ind w:left="432"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944" w:hanging="1440"/>
      </w:pPr>
      <w:rPr>
        <w:rFonts w:hint="default"/>
      </w:rPr>
    </w:lvl>
    <w:lvl w:ilvl="8">
      <w:start w:val="1"/>
      <w:numFmt w:val="decimal"/>
      <w:isLgl/>
      <w:lvlText w:val="%1.%2.%3.%4.%5.%6.%7.%8.%9"/>
      <w:lvlJc w:val="left"/>
      <w:pPr>
        <w:ind w:left="2376" w:hanging="1800"/>
      </w:pPr>
      <w:rPr>
        <w:rFonts w:hint="default"/>
      </w:rPr>
    </w:lvl>
  </w:abstractNum>
  <w:abstractNum w:abstractNumId="4" w15:restartNumberingAfterBreak="0">
    <w:nsid w:val="11DF540C"/>
    <w:multiLevelType w:val="hybridMultilevel"/>
    <w:tmpl w:val="3912DEB4"/>
    <w:lvl w:ilvl="0" w:tplc="0809000F">
      <w:start w:val="1"/>
      <w:numFmt w:val="decimal"/>
      <w:lvlText w:val="%1."/>
      <w:lvlJc w:val="left"/>
      <w:pPr>
        <w:ind w:left="770" w:hanging="360"/>
      </w:pPr>
    </w:lvl>
    <w:lvl w:ilvl="1" w:tplc="08090019">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14412632"/>
    <w:multiLevelType w:val="hybridMultilevel"/>
    <w:tmpl w:val="ED46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35774"/>
    <w:multiLevelType w:val="hybridMultilevel"/>
    <w:tmpl w:val="6B6EF78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164C1596"/>
    <w:multiLevelType w:val="hybridMultilevel"/>
    <w:tmpl w:val="A6186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242FD"/>
    <w:multiLevelType w:val="hybridMultilevel"/>
    <w:tmpl w:val="4C98C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367ED"/>
    <w:multiLevelType w:val="hybridMultilevel"/>
    <w:tmpl w:val="85AA598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25810290"/>
    <w:multiLevelType w:val="hybridMultilevel"/>
    <w:tmpl w:val="F5B0FECE"/>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11" w15:restartNumberingAfterBreak="0">
    <w:nsid w:val="27150437"/>
    <w:multiLevelType w:val="hybridMultilevel"/>
    <w:tmpl w:val="D8FA6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50821"/>
    <w:multiLevelType w:val="multilevel"/>
    <w:tmpl w:val="19EE26DA"/>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87F4F89"/>
    <w:multiLevelType w:val="hybridMultilevel"/>
    <w:tmpl w:val="E270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276FB"/>
    <w:multiLevelType w:val="hybridMultilevel"/>
    <w:tmpl w:val="96FA675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AF5DC7"/>
    <w:multiLevelType w:val="hybridMultilevel"/>
    <w:tmpl w:val="EF38F2C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2A3790"/>
    <w:multiLevelType w:val="hybridMultilevel"/>
    <w:tmpl w:val="B874EF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1BE5F1D"/>
    <w:multiLevelType w:val="hybridMultilevel"/>
    <w:tmpl w:val="52560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A90C91"/>
    <w:multiLevelType w:val="hybridMultilevel"/>
    <w:tmpl w:val="6FC8BFA6"/>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9" w15:restartNumberingAfterBreak="0">
    <w:nsid w:val="42D51AFD"/>
    <w:multiLevelType w:val="multilevel"/>
    <w:tmpl w:val="6B3A0A98"/>
    <w:lvl w:ilvl="0">
      <w:start w:val="3"/>
      <w:numFmt w:val="decimal"/>
      <w:lvlText w:val="%1.0"/>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43D454EF"/>
    <w:multiLevelType w:val="multilevel"/>
    <w:tmpl w:val="3C1210C4"/>
    <w:lvl w:ilvl="0">
      <w:start w:val="4"/>
      <w:numFmt w:val="decimal"/>
      <w:lvlText w:val="%1."/>
      <w:lvlJc w:val="left"/>
      <w:pPr>
        <w:tabs>
          <w:tab w:val="num" w:pos="390"/>
        </w:tabs>
        <w:ind w:left="390" w:hanging="39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2304"/>
        </w:tabs>
        <w:ind w:left="2304" w:hanging="1800"/>
      </w:pPr>
      <w:rPr>
        <w:rFonts w:hint="default"/>
      </w:rPr>
    </w:lvl>
    <w:lvl w:ilvl="8">
      <w:start w:val="1"/>
      <w:numFmt w:val="decimal"/>
      <w:lvlText w:val="%1.%2.%3.%4.%5.%6.%7.%8.%9."/>
      <w:lvlJc w:val="left"/>
      <w:pPr>
        <w:tabs>
          <w:tab w:val="num" w:pos="2736"/>
        </w:tabs>
        <w:ind w:left="2736" w:hanging="2160"/>
      </w:pPr>
      <w:rPr>
        <w:rFonts w:hint="default"/>
      </w:rPr>
    </w:lvl>
  </w:abstractNum>
  <w:abstractNum w:abstractNumId="21" w15:restartNumberingAfterBreak="0">
    <w:nsid w:val="46DF0DC1"/>
    <w:multiLevelType w:val="hybridMultilevel"/>
    <w:tmpl w:val="F3245F8C"/>
    <w:lvl w:ilvl="0" w:tplc="3DC40526">
      <w:start w:val="1"/>
      <w:numFmt w:val="bullet"/>
      <w:lvlText w:val=""/>
      <w:lvlJc w:val="left"/>
      <w:pPr>
        <w:tabs>
          <w:tab w:val="num" w:pos="360"/>
        </w:tabs>
        <w:ind w:left="360" w:hanging="288"/>
      </w:pPr>
      <w:rPr>
        <w:rFonts w:ascii="Symbol" w:hAnsi="Symbol" w:hint="default"/>
        <w:color w:val="auto"/>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2" w15:restartNumberingAfterBreak="0">
    <w:nsid w:val="4BAD684B"/>
    <w:multiLevelType w:val="hybridMultilevel"/>
    <w:tmpl w:val="0CB60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7D46F0"/>
    <w:multiLevelType w:val="hybridMultilevel"/>
    <w:tmpl w:val="3822C82C"/>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24" w15:restartNumberingAfterBreak="0">
    <w:nsid w:val="552235B3"/>
    <w:multiLevelType w:val="hybridMultilevel"/>
    <w:tmpl w:val="89DC22A2"/>
    <w:lvl w:ilvl="0" w:tplc="3DC40526">
      <w:start w:val="1"/>
      <w:numFmt w:val="bullet"/>
      <w:lvlText w:val=""/>
      <w:lvlJc w:val="left"/>
      <w:pPr>
        <w:tabs>
          <w:tab w:val="num" w:pos="1296"/>
        </w:tabs>
        <w:ind w:left="1296" w:hanging="288"/>
      </w:pPr>
      <w:rPr>
        <w:rFonts w:ascii="Symbol" w:hAnsi="Symbol" w:hint="default"/>
        <w:color w:val="auto"/>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25" w15:restartNumberingAfterBreak="0">
    <w:nsid w:val="564A1985"/>
    <w:multiLevelType w:val="multilevel"/>
    <w:tmpl w:val="45CAB7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577749C0"/>
    <w:multiLevelType w:val="hybridMultilevel"/>
    <w:tmpl w:val="341C7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76472E"/>
    <w:multiLevelType w:val="hybridMultilevel"/>
    <w:tmpl w:val="E04A3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985BF2"/>
    <w:multiLevelType w:val="hybridMultilevel"/>
    <w:tmpl w:val="4B94EE22"/>
    <w:lvl w:ilvl="0" w:tplc="3DC40526">
      <w:start w:val="1"/>
      <w:numFmt w:val="bullet"/>
      <w:lvlText w:val=""/>
      <w:lvlJc w:val="left"/>
      <w:pPr>
        <w:tabs>
          <w:tab w:val="num" w:pos="864"/>
        </w:tabs>
        <w:ind w:left="864" w:hanging="288"/>
      </w:pPr>
      <w:rPr>
        <w:rFonts w:ascii="Symbol" w:hAnsi="Symbol" w:hint="default"/>
        <w:color w:val="auto"/>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9" w15:restartNumberingAfterBreak="0">
    <w:nsid w:val="5ACF7DC8"/>
    <w:multiLevelType w:val="hybridMultilevel"/>
    <w:tmpl w:val="4C70F158"/>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30" w15:restartNumberingAfterBreak="0">
    <w:nsid w:val="5C98078F"/>
    <w:multiLevelType w:val="hybridMultilevel"/>
    <w:tmpl w:val="0CB60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9E5BAA"/>
    <w:multiLevelType w:val="hybridMultilevel"/>
    <w:tmpl w:val="AB4A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620C0"/>
    <w:multiLevelType w:val="hybridMultilevel"/>
    <w:tmpl w:val="63C4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3A4F81"/>
    <w:multiLevelType w:val="hybridMultilevel"/>
    <w:tmpl w:val="A0F2D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F84164"/>
    <w:multiLevelType w:val="hybridMultilevel"/>
    <w:tmpl w:val="CDF831E6"/>
    <w:lvl w:ilvl="0" w:tplc="08090005">
      <w:start w:val="1"/>
      <w:numFmt w:val="bullet"/>
      <w:lvlText w:val=""/>
      <w:lvlJc w:val="left"/>
      <w:pPr>
        <w:ind w:left="938" w:hanging="360"/>
      </w:pPr>
      <w:rPr>
        <w:rFonts w:ascii="Wingdings" w:hAnsi="Wingdings"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35" w15:restartNumberingAfterBreak="0">
    <w:nsid w:val="67877675"/>
    <w:multiLevelType w:val="hybridMultilevel"/>
    <w:tmpl w:val="578C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BD3FE0"/>
    <w:multiLevelType w:val="hybridMultilevel"/>
    <w:tmpl w:val="0B589A2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AE6C0B"/>
    <w:multiLevelType w:val="hybridMultilevel"/>
    <w:tmpl w:val="50BCD6D6"/>
    <w:lvl w:ilvl="0" w:tplc="0809000B">
      <w:start w:val="1"/>
      <w:numFmt w:val="bullet"/>
      <w:lvlText w:val=""/>
      <w:lvlJc w:val="left"/>
      <w:pPr>
        <w:ind w:left="578" w:hanging="360"/>
      </w:pPr>
      <w:rPr>
        <w:rFonts w:ascii="Wingdings" w:hAnsi="Wingdings"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8" w15:restartNumberingAfterBreak="0">
    <w:nsid w:val="71D25693"/>
    <w:multiLevelType w:val="hybridMultilevel"/>
    <w:tmpl w:val="4094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641414"/>
    <w:multiLevelType w:val="multilevel"/>
    <w:tmpl w:val="DEC24D2C"/>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4"/>
  </w:num>
  <w:num w:numId="3">
    <w:abstractNumId w:val="16"/>
  </w:num>
  <w:num w:numId="4">
    <w:abstractNumId w:val="30"/>
  </w:num>
  <w:num w:numId="5">
    <w:abstractNumId w:val="22"/>
  </w:num>
  <w:num w:numId="6">
    <w:abstractNumId w:val="14"/>
  </w:num>
  <w:num w:numId="7">
    <w:abstractNumId w:val="11"/>
  </w:num>
  <w:num w:numId="8">
    <w:abstractNumId w:val="15"/>
  </w:num>
  <w:num w:numId="9">
    <w:abstractNumId w:val="18"/>
  </w:num>
  <w:num w:numId="10">
    <w:abstractNumId w:val="1"/>
  </w:num>
  <w:num w:numId="11">
    <w:abstractNumId w:val="12"/>
  </w:num>
  <w:num w:numId="12">
    <w:abstractNumId w:val="37"/>
  </w:num>
  <w:num w:numId="13">
    <w:abstractNumId w:val="34"/>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6"/>
  </w:num>
  <w:num w:numId="17">
    <w:abstractNumId w:val="3"/>
  </w:num>
  <w:num w:numId="18">
    <w:abstractNumId w:val="25"/>
  </w:num>
  <w:num w:numId="19">
    <w:abstractNumId w:val="2"/>
  </w:num>
  <w:num w:numId="20">
    <w:abstractNumId w:val="21"/>
  </w:num>
  <w:num w:numId="21">
    <w:abstractNumId w:val="28"/>
  </w:num>
  <w:num w:numId="22">
    <w:abstractNumId w:val="24"/>
  </w:num>
  <w:num w:numId="23">
    <w:abstractNumId w:val="20"/>
  </w:num>
  <w:num w:numId="24">
    <w:abstractNumId w:val="39"/>
  </w:num>
  <w:num w:numId="25">
    <w:abstractNumId w:val="10"/>
  </w:num>
  <w:num w:numId="26">
    <w:abstractNumId w:val="29"/>
  </w:num>
  <w:num w:numId="27">
    <w:abstractNumId w:val="23"/>
  </w:num>
  <w:num w:numId="28">
    <w:abstractNumId w:val="0"/>
  </w:num>
  <w:num w:numId="29">
    <w:abstractNumId w:val="9"/>
  </w:num>
  <w:num w:numId="30">
    <w:abstractNumId w:val="19"/>
  </w:num>
  <w:num w:numId="31">
    <w:abstractNumId w:val="6"/>
  </w:num>
  <w:num w:numId="32">
    <w:abstractNumId w:val="31"/>
  </w:num>
  <w:num w:numId="33">
    <w:abstractNumId w:val="38"/>
  </w:num>
  <w:num w:numId="34">
    <w:abstractNumId w:val="13"/>
  </w:num>
  <w:num w:numId="35">
    <w:abstractNumId w:val="32"/>
  </w:num>
  <w:num w:numId="36">
    <w:abstractNumId w:val="35"/>
  </w:num>
  <w:num w:numId="37">
    <w:abstractNumId w:val="17"/>
  </w:num>
  <w:num w:numId="38">
    <w:abstractNumId w:val="8"/>
  </w:num>
  <w:num w:numId="39">
    <w:abstractNumId w:val="7"/>
  </w:num>
  <w:num w:numId="4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rry Alison (Liverpool HR Services)">
    <w15:presenceInfo w15:providerId="AD" w15:userId="S::Alison.Terry@rlbuht.nhs.uk::db857a58-3511-40dc-9210-fd6f9c8076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A9A"/>
    <w:rsid w:val="00007FFB"/>
    <w:rsid w:val="000316CF"/>
    <w:rsid w:val="00040445"/>
    <w:rsid w:val="00062BDC"/>
    <w:rsid w:val="000B0A56"/>
    <w:rsid w:val="000B0E27"/>
    <w:rsid w:val="000C620B"/>
    <w:rsid w:val="000C691D"/>
    <w:rsid w:val="00155756"/>
    <w:rsid w:val="00173973"/>
    <w:rsid w:val="00193716"/>
    <w:rsid w:val="001A7EB9"/>
    <w:rsid w:val="001E5881"/>
    <w:rsid w:val="00211BBB"/>
    <w:rsid w:val="00237B40"/>
    <w:rsid w:val="0024166F"/>
    <w:rsid w:val="0025650A"/>
    <w:rsid w:val="0026125D"/>
    <w:rsid w:val="00270F66"/>
    <w:rsid w:val="002804E0"/>
    <w:rsid w:val="00295388"/>
    <w:rsid w:val="002A057B"/>
    <w:rsid w:val="002D4D91"/>
    <w:rsid w:val="002D5E5D"/>
    <w:rsid w:val="002E0AFD"/>
    <w:rsid w:val="002F6C36"/>
    <w:rsid w:val="00344301"/>
    <w:rsid w:val="00367A2F"/>
    <w:rsid w:val="00380848"/>
    <w:rsid w:val="00383FB4"/>
    <w:rsid w:val="003860F9"/>
    <w:rsid w:val="003C4F73"/>
    <w:rsid w:val="003D160B"/>
    <w:rsid w:val="00416930"/>
    <w:rsid w:val="00424D16"/>
    <w:rsid w:val="00426474"/>
    <w:rsid w:val="0043102F"/>
    <w:rsid w:val="0043365D"/>
    <w:rsid w:val="00442720"/>
    <w:rsid w:val="00466CAA"/>
    <w:rsid w:val="00470F43"/>
    <w:rsid w:val="004B7030"/>
    <w:rsid w:val="004E62E9"/>
    <w:rsid w:val="004F4DEE"/>
    <w:rsid w:val="00500D6A"/>
    <w:rsid w:val="0055330D"/>
    <w:rsid w:val="005624C3"/>
    <w:rsid w:val="00565AF2"/>
    <w:rsid w:val="005812B7"/>
    <w:rsid w:val="00581A57"/>
    <w:rsid w:val="00584579"/>
    <w:rsid w:val="00597226"/>
    <w:rsid w:val="005A5812"/>
    <w:rsid w:val="006158EB"/>
    <w:rsid w:val="00625FC7"/>
    <w:rsid w:val="0064493A"/>
    <w:rsid w:val="00673C38"/>
    <w:rsid w:val="00683B2A"/>
    <w:rsid w:val="0069136F"/>
    <w:rsid w:val="006C492A"/>
    <w:rsid w:val="006D672F"/>
    <w:rsid w:val="006E4865"/>
    <w:rsid w:val="006E70A5"/>
    <w:rsid w:val="00712392"/>
    <w:rsid w:val="00735906"/>
    <w:rsid w:val="007409EB"/>
    <w:rsid w:val="00746C3D"/>
    <w:rsid w:val="00776558"/>
    <w:rsid w:val="00791BB9"/>
    <w:rsid w:val="007A7869"/>
    <w:rsid w:val="007C6503"/>
    <w:rsid w:val="007D3AC9"/>
    <w:rsid w:val="007E2F2F"/>
    <w:rsid w:val="007F4204"/>
    <w:rsid w:val="00825849"/>
    <w:rsid w:val="008578C7"/>
    <w:rsid w:val="00857B23"/>
    <w:rsid w:val="00862031"/>
    <w:rsid w:val="00873220"/>
    <w:rsid w:val="00893E75"/>
    <w:rsid w:val="008B3D27"/>
    <w:rsid w:val="008B5CC4"/>
    <w:rsid w:val="008C6256"/>
    <w:rsid w:val="008D21DF"/>
    <w:rsid w:val="008D59AC"/>
    <w:rsid w:val="008E024A"/>
    <w:rsid w:val="008E6A9A"/>
    <w:rsid w:val="008F747F"/>
    <w:rsid w:val="009058FE"/>
    <w:rsid w:val="0091418C"/>
    <w:rsid w:val="009272CB"/>
    <w:rsid w:val="009350AD"/>
    <w:rsid w:val="009478D8"/>
    <w:rsid w:val="00947E0C"/>
    <w:rsid w:val="0095606C"/>
    <w:rsid w:val="009637C7"/>
    <w:rsid w:val="0097594C"/>
    <w:rsid w:val="00975FE5"/>
    <w:rsid w:val="0097639B"/>
    <w:rsid w:val="009A1039"/>
    <w:rsid w:val="009B7F4E"/>
    <w:rsid w:val="009D6010"/>
    <w:rsid w:val="009E31C9"/>
    <w:rsid w:val="009F6278"/>
    <w:rsid w:val="00A23FDB"/>
    <w:rsid w:val="00A46F70"/>
    <w:rsid w:val="00A57166"/>
    <w:rsid w:val="00A76C8B"/>
    <w:rsid w:val="00A82338"/>
    <w:rsid w:val="00A874C9"/>
    <w:rsid w:val="00AA4F5E"/>
    <w:rsid w:val="00AA7DBE"/>
    <w:rsid w:val="00AB0A42"/>
    <w:rsid w:val="00AB5C09"/>
    <w:rsid w:val="00AE0608"/>
    <w:rsid w:val="00B059CD"/>
    <w:rsid w:val="00B55B8F"/>
    <w:rsid w:val="00B57F31"/>
    <w:rsid w:val="00B64E8A"/>
    <w:rsid w:val="00B67102"/>
    <w:rsid w:val="00B80347"/>
    <w:rsid w:val="00B84745"/>
    <w:rsid w:val="00B85854"/>
    <w:rsid w:val="00BB5736"/>
    <w:rsid w:val="00BB6B81"/>
    <w:rsid w:val="00BE0EDD"/>
    <w:rsid w:val="00BE11DE"/>
    <w:rsid w:val="00BE4226"/>
    <w:rsid w:val="00C105B9"/>
    <w:rsid w:val="00C3303D"/>
    <w:rsid w:val="00C43BCB"/>
    <w:rsid w:val="00C45D16"/>
    <w:rsid w:val="00C50638"/>
    <w:rsid w:val="00C55ECA"/>
    <w:rsid w:val="00C56AF2"/>
    <w:rsid w:val="00C81D59"/>
    <w:rsid w:val="00CB241D"/>
    <w:rsid w:val="00CC6E8E"/>
    <w:rsid w:val="00CE14A2"/>
    <w:rsid w:val="00D17313"/>
    <w:rsid w:val="00D50922"/>
    <w:rsid w:val="00D57F8E"/>
    <w:rsid w:val="00D667F5"/>
    <w:rsid w:val="00D739E7"/>
    <w:rsid w:val="00D91329"/>
    <w:rsid w:val="00DB7232"/>
    <w:rsid w:val="00DC7509"/>
    <w:rsid w:val="00DD2D3C"/>
    <w:rsid w:val="00DD375A"/>
    <w:rsid w:val="00DF3616"/>
    <w:rsid w:val="00E00FB6"/>
    <w:rsid w:val="00E10B19"/>
    <w:rsid w:val="00E21453"/>
    <w:rsid w:val="00E46A64"/>
    <w:rsid w:val="00E96F1A"/>
    <w:rsid w:val="00EA1D76"/>
    <w:rsid w:val="00EA7EA9"/>
    <w:rsid w:val="00EB1D1C"/>
    <w:rsid w:val="00F15668"/>
    <w:rsid w:val="00F2719D"/>
    <w:rsid w:val="00F31EE9"/>
    <w:rsid w:val="00F34200"/>
    <w:rsid w:val="00F50614"/>
    <w:rsid w:val="00F51480"/>
    <w:rsid w:val="00F76F2F"/>
    <w:rsid w:val="00F87AFD"/>
    <w:rsid w:val="00FD7A6A"/>
    <w:rsid w:val="00FE191A"/>
    <w:rsid w:val="00FE2B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B709461"/>
  <w15:docId w15:val="{9658063D-CF9A-4E2B-A20F-5C7A38356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D3AC9"/>
    <w:pPr>
      <w:keepNext/>
      <w:spacing w:before="240" w:after="60" w:line="240" w:lineRule="auto"/>
      <w:outlineLvl w:val="0"/>
    </w:pPr>
    <w:rPr>
      <w:rFonts w:ascii="Arial" w:eastAsia="MS Mincho" w:hAnsi="Arial" w:cs="Arial"/>
      <w:b/>
      <w:bCs/>
      <w:kern w:val="32"/>
      <w:sz w:val="32"/>
      <w:szCs w:val="32"/>
      <w:lang w:eastAsia="en-GB"/>
    </w:rPr>
  </w:style>
  <w:style w:type="paragraph" w:styleId="Heading2">
    <w:name w:val="heading 2"/>
    <w:basedOn w:val="Normal"/>
    <w:next w:val="Normal"/>
    <w:link w:val="Heading2Char"/>
    <w:uiPriority w:val="9"/>
    <w:unhideWhenUsed/>
    <w:qFormat/>
    <w:rsid w:val="007D3AC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9A"/>
  </w:style>
  <w:style w:type="paragraph" w:styleId="Footer">
    <w:name w:val="footer"/>
    <w:basedOn w:val="Normal"/>
    <w:link w:val="FooterChar"/>
    <w:uiPriority w:val="99"/>
    <w:unhideWhenUsed/>
    <w:rsid w:val="008E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9A"/>
  </w:style>
  <w:style w:type="paragraph" w:styleId="BalloonText">
    <w:name w:val="Balloon Text"/>
    <w:basedOn w:val="Normal"/>
    <w:link w:val="BalloonTextChar"/>
    <w:uiPriority w:val="99"/>
    <w:semiHidden/>
    <w:unhideWhenUsed/>
    <w:rsid w:val="0042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D16"/>
    <w:rPr>
      <w:rFonts w:ascii="Tahoma" w:hAnsi="Tahoma" w:cs="Tahoma"/>
      <w:sz w:val="16"/>
      <w:szCs w:val="16"/>
    </w:rPr>
  </w:style>
  <w:style w:type="paragraph" w:styleId="NoSpacing">
    <w:name w:val="No Spacing"/>
    <w:uiPriority w:val="1"/>
    <w:qFormat/>
    <w:rsid w:val="002E0AFD"/>
    <w:pPr>
      <w:spacing w:after="0" w:line="240" w:lineRule="auto"/>
    </w:pPr>
  </w:style>
  <w:style w:type="paragraph" w:styleId="ListParagraph">
    <w:name w:val="List Paragraph"/>
    <w:basedOn w:val="Normal"/>
    <w:uiPriority w:val="34"/>
    <w:qFormat/>
    <w:rsid w:val="007409EB"/>
    <w:pPr>
      <w:spacing w:after="200" w:line="276" w:lineRule="auto"/>
      <w:ind w:left="720"/>
      <w:contextualSpacing/>
    </w:pPr>
  </w:style>
  <w:style w:type="character" w:styleId="Hyperlink">
    <w:name w:val="Hyperlink"/>
    <w:basedOn w:val="DefaultParagraphFont"/>
    <w:uiPriority w:val="99"/>
    <w:unhideWhenUsed/>
    <w:rsid w:val="007409EB"/>
    <w:rPr>
      <w:color w:val="0000FF"/>
      <w:u w:val="single"/>
    </w:rPr>
  </w:style>
  <w:style w:type="character" w:styleId="CommentReference">
    <w:name w:val="annotation reference"/>
    <w:basedOn w:val="DefaultParagraphFont"/>
    <w:uiPriority w:val="99"/>
    <w:semiHidden/>
    <w:unhideWhenUsed/>
    <w:rsid w:val="0064493A"/>
    <w:rPr>
      <w:sz w:val="16"/>
      <w:szCs w:val="16"/>
    </w:rPr>
  </w:style>
  <w:style w:type="paragraph" w:styleId="CommentText">
    <w:name w:val="annotation text"/>
    <w:basedOn w:val="Normal"/>
    <w:link w:val="CommentTextChar"/>
    <w:uiPriority w:val="99"/>
    <w:semiHidden/>
    <w:unhideWhenUsed/>
    <w:rsid w:val="0064493A"/>
    <w:pPr>
      <w:spacing w:line="240" w:lineRule="auto"/>
    </w:pPr>
    <w:rPr>
      <w:sz w:val="20"/>
      <w:szCs w:val="20"/>
    </w:rPr>
  </w:style>
  <w:style w:type="character" w:customStyle="1" w:styleId="CommentTextChar">
    <w:name w:val="Comment Text Char"/>
    <w:basedOn w:val="DefaultParagraphFont"/>
    <w:link w:val="CommentText"/>
    <w:uiPriority w:val="99"/>
    <w:semiHidden/>
    <w:rsid w:val="0064493A"/>
    <w:rPr>
      <w:sz w:val="20"/>
      <w:szCs w:val="20"/>
    </w:rPr>
  </w:style>
  <w:style w:type="paragraph" w:styleId="CommentSubject">
    <w:name w:val="annotation subject"/>
    <w:basedOn w:val="CommentText"/>
    <w:next w:val="CommentText"/>
    <w:link w:val="CommentSubjectChar"/>
    <w:uiPriority w:val="99"/>
    <w:semiHidden/>
    <w:unhideWhenUsed/>
    <w:rsid w:val="0064493A"/>
    <w:rPr>
      <w:b/>
      <w:bCs/>
    </w:rPr>
  </w:style>
  <w:style w:type="character" w:customStyle="1" w:styleId="CommentSubjectChar">
    <w:name w:val="Comment Subject Char"/>
    <w:basedOn w:val="CommentTextChar"/>
    <w:link w:val="CommentSubject"/>
    <w:uiPriority w:val="99"/>
    <w:semiHidden/>
    <w:rsid w:val="0064493A"/>
    <w:rPr>
      <w:b/>
      <w:bCs/>
      <w:sz w:val="20"/>
      <w:szCs w:val="20"/>
    </w:rPr>
  </w:style>
  <w:style w:type="character" w:styleId="FollowedHyperlink">
    <w:name w:val="FollowedHyperlink"/>
    <w:basedOn w:val="DefaultParagraphFont"/>
    <w:uiPriority w:val="99"/>
    <w:semiHidden/>
    <w:unhideWhenUsed/>
    <w:rsid w:val="004E62E9"/>
    <w:rPr>
      <w:color w:val="954F72" w:themeColor="followedHyperlink"/>
      <w:u w:val="single"/>
    </w:rPr>
  </w:style>
  <w:style w:type="character" w:customStyle="1" w:styleId="Heading1Char">
    <w:name w:val="Heading 1 Char"/>
    <w:basedOn w:val="DefaultParagraphFont"/>
    <w:link w:val="Heading1"/>
    <w:rsid w:val="007D3AC9"/>
    <w:rPr>
      <w:rFonts w:ascii="Arial" w:eastAsia="MS Mincho" w:hAnsi="Arial" w:cs="Arial"/>
      <w:b/>
      <w:bCs/>
      <w:kern w:val="32"/>
      <w:sz w:val="32"/>
      <w:szCs w:val="32"/>
      <w:lang w:eastAsia="en-GB"/>
    </w:rPr>
  </w:style>
  <w:style w:type="character" w:customStyle="1" w:styleId="Heading2Char">
    <w:name w:val="Heading 2 Char"/>
    <w:basedOn w:val="DefaultParagraphFont"/>
    <w:link w:val="Heading2"/>
    <w:uiPriority w:val="9"/>
    <w:rsid w:val="007D3AC9"/>
    <w:rPr>
      <w:rFonts w:asciiTheme="majorHAnsi" w:eastAsiaTheme="majorEastAsia" w:hAnsiTheme="majorHAnsi" w:cstheme="majorBidi"/>
      <w:b/>
      <w:bCs/>
      <w:color w:val="5B9BD5" w:themeColor="accent1"/>
      <w:sz w:val="26"/>
      <w:szCs w:val="26"/>
    </w:rPr>
  </w:style>
  <w:style w:type="paragraph" w:customStyle="1" w:styleId="Default">
    <w:name w:val="Default"/>
    <w:rsid w:val="007D3AC9"/>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semiHidden/>
    <w:unhideWhenUsed/>
    <w:qFormat/>
    <w:rsid w:val="007D3AC9"/>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ja-JP"/>
    </w:rPr>
  </w:style>
  <w:style w:type="paragraph" w:styleId="TOC1">
    <w:name w:val="toc 1"/>
    <w:basedOn w:val="Normal"/>
    <w:next w:val="Normal"/>
    <w:autoRedefine/>
    <w:uiPriority w:val="39"/>
    <w:unhideWhenUsed/>
    <w:rsid w:val="007D3AC9"/>
    <w:pPr>
      <w:tabs>
        <w:tab w:val="left" w:pos="426"/>
        <w:tab w:val="right" w:leader="dot" w:pos="9016"/>
      </w:tabs>
      <w:spacing w:after="100" w:line="276" w:lineRule="auto"/>
    </w:pPr>
  </w:style>
  <w:style w:type="paragraph" w:styleId="TOC2">
    <w:name w:val="toc 2"/>
    <w:basedOn w:val="Normal"/>
    <w:next w:val="Normal"/>
    <w:autoRedefine/>
    <w:uiPriority w:val="39"/>
    <w:unhideWhenUsed/>
    <w:rsid w:val="007D3AC9"/>
    <w:pPr>
      <w:spacing w:after="100" w:line="276" w:lineRule="auto"/>
      <w:ind w:left="220"/>
    </w:pPr>
  </w:style>
  <w:style w:type="paragraph" w:styleId="BodyTextIndent">
    <w:name w:val="Body Text Indent"/>
    <w:basedOn w:val="Normal"/>
    <w:link w:val="BodyTextIndentChar"/>
    <w:rsid w:val="007D3AC9"/>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D3AC9"/>
    <w:rPr>
      <w:rFonts w:ascii="Times New Roman" w:eastAsia="Times New Roman" w:hAnsi="Times New Roman" w:cs="Times New Roman"/>
      <w:sz w:val="24"/>
      <w:szCs w:val="24"/>
    </w:rPr>
  </w:style>
  <w:style w:type="paragraph" w:styleId="BodyTextIndent3">
    <w:name w:val="Body Text Indent 3"/>
    <w:basedOn w:val="Normal"/>
    <w:link w:val="BodyTextIndent3Char"/>
    <w:rsid w:val="007D3AC9"/>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D3AC9"/>
    <w:rPr>
      <w:rFonts w:ascii="Times New Roman" w:eastAsia="Times New Roman" w:hAnsi="Times New Roman" w:cs="Times New Roman"/>
      <w:sz w:val="16"/>
      <w:szCs w:val="16"/>
    </w:rPr>
  </w:style>
  <w:style w:type="paragraph" w:styleId="Revision">
    <w:name w:val="Revision"/>
    <w:hidden/>
    <w:uiPriority w:val="99"/>
    <w:semiHidden/>
    <w:rsid w:val="007D3AC9"/>
    <w:pPr>
      <w:spacing w:after="0" w:line="240" w:lineRule="auto"/>
    </w:pPr>
  </w:style>
  <w:style w:type="table" w:styleId="TableGrid">
    <w:name w:val="Table Grid"/>
    <w:basedOn w:val="TableNormal"/>
    <w:uiPriority w:val="59"/>
    <w:rsid w:val="007D3AC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olicyParagraphs">
    <w:name w:val="Numbered Policy Paragraphs"/>
    <w:basedOn w:val="Default"/>
    <w:next w:val="Default"/>
    <w:rsid w:val="007D3AC9"/>
    <w:rPr>
      <w:rFonts w:eastAsia="Times New Roman" w:cs="Times New Roman"/>
      <w:color w:val="auto"/>
      <w:lang w:val="en-US"/>
    </w:rPr>
  </w:style>
  <w:style w:type="character" w:styleId="UnresolvedMention">
    <w:name w:val="Unresolved Mention"/>
    <w:basedOn w:val="DefaultParagraphFont"/>
    <w:uiPriority w:val="99"/>
    <w:semiHidden/>
    <w:unhideWhenUsed/>
    <w:rsid w:val="00B55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57459">
      <w:bodyDiv w:val="1"/>
      <w:marLeft w:val="0"/>
      <w:marRight w:val="0"/>
      <w:marTop w:val="0"/>
      <w:marBottom w:val="0"/>
      <w:divBdr>
        <w:top w:val="none" w:sz="0" w:space="0" w:color="auto"/>
        <w:left w:val="none" w:sz="0" w:space="0" w:color="auto"/>
        <w:bottom w:val="none" w:sz="0" w:space="0" w:color="auto"/>
        <w:right w:val="none" w:sz="0" w:space="0" w:color="auto"/>
      </w:divBdr>
      <w:divsChild>
        <w:div w:id="645474142">
          <w:marLeft w:val="547"/>
          <w:marRight w:val="0"/>
          <w:marTop w:val="0"/>
          <w:marBottom w:val="0"/>
          <w:divBdr>
            <w:top w:val="none" w:sz="0" w:space="0" w:color="auto"/>
            <w:left w:val="none" w:sz="0" w:space="0" w:color="auto"/>
            <w:bottom w:val="none" w:sz="0" w:space="0" w:color="auto"/>
            <w:right w:val="none" w:sz="0" w:space="0" w:color="auto"/>
          </w:divBdr>
        </w:div>
        <w:div w:id="2096196858">
          <w:marLeft w:val="547"/>
          <w:marRight w:val="0"/>
          <w:marTop w:val="0"/>
          <w:marBottom w:val="0"/>
          <w:divBdr>
            <w:top w:val="none" w:sz="0" w:space="0" w:color="auto"/>
            <w:left w:val="none" w:sz="0" w:space="0" w:color="auto"/>
            <w:bottom w:val="none" w:sz="0" w:space="0" w:color="auto"/>
            <w:right w:val="none" w:sz="0" w:space="0" w:color="auto"/>
          </w:divBdr>
        </w:div>
        <w:div w:id="1410495180">
          <w:marLeft w:val="1166"/>
          <w:marRight w:val="0"/>
          <w:marTop w:val="0"/>
          <w:marBottom w:val="0"/>
          <w:divBdr>
            <w:top w:val="none" w:sz="0" w:space="0" w:color="auto"/>
            <w:left w:val="none" w:sz="0" w:space="0" w:color="auto"/>
            <w:bottom w:val="none" w:sz="0" w:space="0" w:color="auto"/>
            <w:right w:val="none" w:sz="0" w:space="0" w:color="auto"/>
          </w:divBdr>
        </w:div>
        <w:div w:id="1382827625">
          <w:marLeft w:val="1166"/>
          <w:marRight w:val="0"/>
          <w:marTop w:val="0"/>
          <w:marBottom w:val="0"/>
          <w:divBdr>
            <w:top w:val="none" w:sz="0" w:space="0" w:color="auto"/>
            <w:left w:val="none" w:sz="0" w:space="0" w:color="auto"/>
            <w:bottom w:val="none" w:sz="0" w:space="0" w:color="auto"/>
            <w:right w:val="none" w:sz="0" w:space="0" w:color="auto"/>
          </w:divBdr>
        </w:div>
        <w:div w:id="1100951510">
          <w:marLeft w:val="1166"/>
          <w:marRight w:val="0"/>
          <w:marTop w:val="0"/>
          <w:marBottom w:val="0"/>
          <w:divBdr>
            <w:top w:val="none" w:sz="0" w:space="0" w:color="auto"/>
            <w:left w:val="none" w:sz="0" w:space="0" w:color="auto"/>
            <w:bottom w:val="none" w:sz="0" w:space="0" w:color="auto"/>
            <w:right w:val="none" w:sz="0" w:space="0" w:color="auto"/>
          </w:divBdr>
        </w:div>
        <w:div w:id="1288665458">
          <w:marLeft w:val="1166"/>
          <w:marRight w:val="0"/>
          <w:marTop w:val="0"/>
          <w:marBottom w:val="0"/>
          <w:divBdr>
            <w:top w:val="none" w:sz="0" w:space="0" w:color="auto"/>
            <w:left w:val="none" w:sz="0" w:space="0" w:color="auto"/>
            <w:bottom w:val="none" w:sz="0" w:space="0" w:color="auto"/>
            <w:right w:val="none" w:sz="0" w:space="0" w:color="auto"/>
          </w:divBdr>
        </w:div>
        <w:div w:id="1921713401">
          <w:marLeft w:val="1800"/>
          <w:marRight w:val="0"/>
          <w:marTop w:val="0"/>
          <w:marBottom w:val="0"/>
          <w:divBdr>
            <w:top w:val="none" w:sz="0" w:space="0" w:color="auto"/>
            <w:left w:val="none" w:sz="0" w:space="0" w:color="auto"/>
            <w:bottom w:val="none" w:sz="0" w:space="0" w:color="auto"/>
            <w:right w:val="none" w:sz="0" w:space="0" w:color="auto"/>
          </w:divBdr>
        </w:div>
        <w:div w:id="723217724">
          <w:marLeft w:val="1800"/>
          <w:marRight w:val="0"/>
          <w:marTop w:val="0"/>
          <w:marBottom w:val="0"/>
          <w:divBdr>
            <w:top w:val="none" w:sz="0" w:space="0" w:color="auto"/>
            <w:left w:val="none" w:sz="0" w:space="0" w:color="auto"/>
            <w:bottom w:val="none" w:sz="0" w:space="0" w:color="auto"/>
            <w:right w:val="none" w:sz="0" w:space="0" w:color="auto"/>
          </w:divBdr>
        </w:div>
        <w:div w:id="219636633">
          <w:marLeft w:val="2520"/>
          <w:marRight w:val="0"/>
          <w:marTop w:val="0"/>
          <w:marBottom w:val="0"/>
          <w:divBdr>
            <w:top w:val="none" w:sz="0" w:space="0" w:color="auto"/>
            <w:left w:val="none" w:sz="0" w:space="0" w:color="auto"/>
            <w:bottom w:val="none" w:sz="0" w:space="0" w:color="auto"/>
            <w:right w:val="none" w:sz="0" w:space="0" w:color="auto"/>
          </w:divBdr>
        </w:div>
        <w:div w:id="1882816019">
          <w:marLeft w:val="2520"/>
          <w:marRight w:val="0"/>
          <w:marTop w:val="0"/>
          <w:marBottom w:val="0"/>
          <w:divBdr>
            <w:top w:val="none" w:sz="0" w:space="0" w:color="auto"/>
            <w:left w:val="none" w:sz="0" w:space="0" w:color="auto"/>
            <w:bottom w:val="none" w:sz="0" w:space="0" w:color="auto"/>
            <w:right w:val="none" w:sz="0" w:space="0" w:color="auto"/>
          </w:divBdr>
        </w:div>
        <w:div w:id="898128641">
          <w:marLeft w:val="2520"/>
          <w:marRight w:val="0"/>
          <w:marTop w:val="0"/>
          <w:marBottom w:val="0"/>
          <w:divBdr>
            <w:top w:val="none" w:sz="0" w:space="0" w:color="auto"/>
            <w:left w:val="none" w:sz="0" w:space="0" w:color="auto"/>
            <w:bottom w:val="none" w:sz="0" w:space="0" w:color="auto"/>
            <w:right w:val="none" w:sz="0" w:space="0" w:color="auto"/>
          </w:divBdr>
        </w:div>
        <w:div w:id="950546786">
          <w:marLeft w:val="2520"/>
          <w:marRight w:val="0"/>
          <w:marTop w:val="0"/>
          <w:marBottom w:val="0"/>
          <w:divBdr>
            <w:top w:val="none" w:sz="0" w:space="0" w:color="auto"/>
            <w:left w:val="none" w:sz="0" w:space="0" w:color="auto"/>
            <w:bottom w:val="none" w:sz="0" w:space="0" w:color="auto"/>
            <w:right w:val="none" w:sz="0" w:space="0" w:color="auto"/>
          </w:divBdr>
        </w:div>
        <w:div w:id="1647079441">
          <w:marLeft w:val="3240"/>
          <w:marRight w:val="0"/>
          <w:marTop w:val="0"/>
          <w:marBottom w:val="0"/>
          <w:divBdr>
            <w:top w:val="none" w:sz="0" w:space="0" w:color="auto"/>
            <w:left w:val="none" w:sz="0" w:space="0" w:color="auto"/>
            <w:bottom w:val="none" w:sz="0" w:space="0" w:color="auto"/>
            <w:right w:val="none" w:sz="0" w:space="0" w:color="auto"/>
          </w:divBdr>
        </w:div>
        <w:div w:id="1546287190">
          <w:marLeft w:val="3240"/>
          <w:marRight w:val="0"/>
          <w:marTop w:val="0"/>
          <w:marBottom w:val="0"/>
          <w:divBdr>
            <w:top w:val="none" w:sz="0" w:space="0" w:color="auto"/>
            <w:left w:val="none" w:sz="0" w:space="0" w:color="auto"/>
            <w:bottom w:val="none" w:sz="0" w:space="0" w:color="auto"/>
            <w:right w:val="none" w:sz="0" w:space="0" w:color="auto"/>
          </w:divBdr>
        </w:div>
        <w:div w:id="1454590563">
          <w:marLeft w:val="1800"/>
          <w:marRight w:val="0"/>
          <w:marTop w:val="0"/>
          <w:marBottom w:val="0"/>
          <w:divBdr>
            <w:top w:val="none" w:sz="0" w:space="0" w:color="auto"/>
            <w:left w:val="none" w:sz="0" w:space="0" w:color="auto"/>
            <w:bottom w:val="none" w:sz="0" w:space="0" w:color="auto"/>
            <w:right w:val="none" w:sz="0" w:space="0" w:color="auto"/>
          </w:divBdr>
        </w:div>
        <w:div w:id="1957786211">
          <w:marLeft w:val="1800"/>
          <w:marRight w:val="0"/>
          <w:marTop w:val="0"/>
          <w:marBottom w:val="0"/>
          <w:divBdr>
            <w:top w:val="none" w:sz="0" w:space="0" w:color="auto"/>
            <w:left w:val="none" w:sz="0" w:space="0" w:color="auto"/>
            <w:bottom w:val="none" w:sz="0" w:space="0" w:color="auto"/>
            <w:right w:val="none" w:sz="0" w:space="0" w:color="auto"/>
          </w:divBdr>
        </w:div>
        <w:div w:id="1084103912">
          <w:marLeft w:val="1800"/>
          <w:marRight w:val="0"/>
          <w:marTop w:val="0"/>
          <w:marBottom w:val="0"/>
          <w:divBdr>
            <w:top w:val="none" w:sz="0" w:space="0" w:color="auto"/>
            <w:left w:val="none" w:sz="0" w:space="0" w:color="auto"/>
            <w:bottom w:val="none" w:sz="0" w:space="0" w:color="auto"/>
            <w:right w:val="none" w:sz="0" w:space="0" w:color="auto"/>
          </w:divBdr>
        </w:div>
        <w:div w:id="683367139">
          <w:marLeft w:val="2520"/>
          <w:marRight w:val="0"/>
          <w:marTop w:val="0"/>
          <w:marBottom w:val="0"/>
          <w:divBdr>
            <w:top w:val="none" w:sz="0" w:space="0" w:color="auto"/>
            <w:left w:val="none" w:sz="0" w:space="0" w:color="auto"/>
            <w:bottom w:val="none" w:sz="0" w:space="0" w:color="auto"/>
            <w:right w:val="none" w:sz="0" w:space="0" w:color="auto"/>
          </w:divBdr>
        </w:div>
        <w:div w:id="711347823">
          <w:marLeft w:val="2520"/>
          <w:marRight w:val="0"/>
          <w:marTop w:val="0"/>
          <w:marBottom w:val="0"/>
          <w:divBdr>
            <w:top w:val="none" w:sz="0" w:space="0" w:color="auto"/>
            <w:left w:val="none" w:sz="0" w:space="0" w:color="auto"/>
            <w:bottom w:val="none" w:sz="0" w:space="0" w:color="auto"/>
            <w:right w:val="none" w:sz="0" w:space="0" w:color="auto"/>
          </w:divBdr>
        </w:div>
        <w:div w:id="85931975">
          <w:marLeft w:val="2520"/>
          <w:marRight w:val="0"/>
          <w:marTop w:val="0"/>
          <w:marBottom w:val="0"/>
          <w:divBdr>
            <w:top w:val="none" w:sz="0" w:space="0" w:color="auto"/>
            <w:left w:val="none" w:sz="0" w:space="0" w:color="auto"/>
            <w:bottom w:val="none" w:sz="0" w:space="0" w:color="auto"/>
            <w:right w:val="none" w:sz="0" w:space="0" w:color="auto"/>
          </w:divBdr>
        </w:div>
        <w:div w:id="510799795">
          <w:marLeft w:val="2520"/>
          <w:marRight w:val="0"/>
          <w:marTop w:val="0"/>
          <w:marBottom w:val="0"/>
          <w:divBdr>
            <w:top w:val="none" w:sz="0" w:space="0" w:color="auto"/>
            <w:left w:val="none" w:sz="0" w:space="0" w:color="auto"/>
            <w:bottom w:val="none" w:sz="0" w:space="0" w:color="auto"/>
            <w:right w:val="none" w:sz="0" w:space="0" w:color="auto"/>
          </w:divBdr>
        </w:div>
        <w:div w:id="490291423">
          <w:marLeft w:val="1166"/>
          <w:marRight w:val="0"/>
          <w:marTop w:val="0"/>
          <w:marBottom w:val="0"/>
          <w:divBdr>
            <w:top w:val="none" w:sz="0" w:space="0" w:color="auto"/>
            <w:left w:val="none" w:sz="0" w:space="0" w:color="auto"/>
            <w:bottom w:val="none" w:sz="0" w:space="0" w:color="auto"/>
            <w:right w:val="none" w:sz="0" w:space="0" w:color="auto"/>
          </w:divBdr>
        </w:div>
        <w:div w:id="1182432399">
          <w:marLeft w:val="1166"/>
          <w:marRight w:val="0"/>
          <w:marTop w:val="0"/>
          <w:marBottom w:val="0"/>
          <w:divBdr>
            <w:top w:val="none" w:sz="0" w:space="0" w:color="auto"/>
            <w:left w:val="none" w:sz="0" w:space="0" w:color="auto"/>
            <w:bottom w:val="none" w:sz="0" w:space="0" w:color="auto"/>
            <w:right w:val="none" w:sz="0" w:space="0" w:color="auto"/>
          </w:divBdr>
        </w:div>
        <w:div w:id="277414734">
          <w:marLeft w:val="1166"/>
          <w:marRight w:val="0"/>
          <w:marTop w:val="0"/>
          <w:marBottom w:val="0"/>
          <w:divBdr>
            <w:top w:val="none" w:sz="0" w:space="0" w:color="auto"/>
            <w:left w:val="none" w:sz="0" w:space="0" w:color="auto"/>
            <w:bottom w:val="none" w:sz="0" w:space="0" w:color="auto"/>
            <w:right w:val="none" w:sz="0" w:space="0" w:color="auto"/>
          </w:divBdr>
        </w:div>
        <w:div w:id="1394156089">
          <w:marLeft w:val="1166"/>
          <w:marRight w:val="0"/>
          <w:marTop w:val="0"/>
          <w:marBottom w:val="0"/>
          <w:divBdr>
            <w:top w:val="none" w:sz="0" w:space="0" w:color="auto"/>
            <w:left w:val="none" w:sz="0" w:space="0" w:color="auto"/>
            <w:bottom w:val="none" w:sz="0" w:space="0" w:color="auto"/>
            <w:right w:val="none" w:sz="0" w:space="0" w:color="auto"/>
          </w:divBdr>
        </w:div>
        <w:div w:id="1407606962">
          <w:marLeft w:val="1800"/>
          <w:marRight w:val="0"/>
          <w:marTop w:val="0"/>
          <w:marBottom w:val="0"/>
          <w:divBdr>
            <w:top w:val="none" w:sz="0" w:space="0" w:color="auto"/>
            <w:left w:val="none" w:sz="0" w:space="0" w:color="auto"/>
            <w:bottom w:val="none" w:sz="0" w:space="0" w:color="auto"/>
            <w:right w:val="none" w:sz="0" w:space="0" w:color="auto"/>
          </w:divBdr>
        </w:div>
        <w:div w:id="1292396592">
          <w:marLeft w:val="1800"/>
          <w:marRight w:val="0"/>
          <w:marTop w:val="0"/>
          <w:marBottom w:val="0"/>
          <w:divBdr>
            <w:top w:val="none" w:sz="0" w:space="0" w:color="auto"/>
            <w:left w:val="none" w:sz="0" w:space="0" w:color="auto"/>
            <w:bottom w:val="none" w:sz="0" w:space="0" w:color="auto"/>
            <w:right w:val="none" w:sz="0" w:space="0" w:color="auto"/>
          </w:divBdr>
        </w:div>
        <w:div w:id="538905741">
          <w:marLeft w:val="2520"/>
          <w:marRight w:val="0"/>
          <w:marTop w:val="0"/>
          <w:marBottom w:val="0"/>
          <w:divBdr>
            <w:top w:val="none" w:sz="0" w:space="0" w:color="auto"/>
            <w:left w:val="none" w:sz="0" w:space="0" w:color="auto"/>
            <w:bottom w:val="none" w:sz="0" w:space="0" w:color="auto"/>
            <w:right w:val="none" w:sz="0" w:space="0" w:color="auto"/>
          </w:divBdr>
        </w:div>
        <w:div w:id="734355054">
          <w:marLeft w:val="2520"/>
          <w:marRight w:val="0"/>
          <w:marTop w:val="0"/>
          <w:marBottom w:val="0"/>
          <w:divBdr>
            <w:top w:val="none" w:sz="0" w:space="0" w:color="auto"/>
            <w:left w:val="none" w:sz="0" w:space="0" w:color="auto"/>
            <w:bottom w:val="none" w:sz="0" w:space="0" w:color="auto"/>
            <w:right w:val="none" w:sz="0" w:space="0" w:color="auto"/>
          </w:divBdr>
        </w:div>
        <w:div w:id="290986892">
          <w:marLeft w:val="2520"/>
          <w:marRight w:val="0"/>
          <w:marTop w:val="0"/>
          <w:marBottom w:val="0"/>
          <w:divBdr>
            <w:top w:val="none" w:sz="0" w:space="0" w:color="auto"/>
            <w:left w:val="none" w:sz="0" w:space="0" w:color="auto"/>
            <w:bottom w:val="none" w:sz="0" w:space="0" w:color="auto"/>
            <w:right w:val="none" w:sz="0" w:space="0" w:color="auto"/>
          </w:divBdr>
        </w:div>
        <w:div w:id="1453599696">
          <w:marLeft w:val="2520"/>
          <w:marRight w:val="0"/>
          <w:marTop w:val="0"/>
          <w:marBottom w:val="0"/>
          <w:divBdr>
            <w:top w:val="none" w:sz="0" w:space="0" w:color="auto"/>
            <w:left w:val="none" w:sz="0" w:space="0" w:color="auto"/>
            <w:bottom w:val="none" w:sz="0" w:space="0" w:color="auto"/>
            <w:right w:val="none" w:sz="0" w:space="0" w:color="auto"/>
          </w:divBdr>
        </w:div>
        <w:div w:id="1427728268">
          <w:marLeft w:val="2520"/>
          <w:marRight w:val="0"/>
          <w:marTop w:val="0"/>
          <w:marBottom w:val="0"/>
          <w:divBdr>
            <w:top w:val="none" w:sz="0" w:space="0" w:color="auto"/>
            <w:left w:val="none" w:sz="0" w:space="0" w:color="auto"/>
            <w:bottom w:val="none" w:sz="0" w:space="0" w:color="auto"/>
            <w:right w:val="none" w:sz="0" w:space="0" w:color="auto"/>
          </w:divBdr>
        </w:div>
        <w:div w:id="129641045">
          <w:marLeft w:val="2520"/>
          <w:marRight w:val="0"/>
          <w:marTop w:val="0"/>
          <w:marBottom w:val="0"/>
          <w:divBdr>
            <w:top w:val="none" w:sz="0" w:space="0" w:color="auto"/>
            <w:left w:val="none" w:sz="0" w:space="0" w:color="auto"/>
            <w:bottom w:val="none" w:sz="0" w:space="0" w:color="auto"/>
            <w:right w:val="none" w:sz="0" w:space="0" w:color="auto"/>
          </w:divBdr>
        </w:div>
        <w:div w:id="705954937">
          <w:marLeft w:val="2520"/>
          <w:marRight w:val="0"/>
          <w:marTop w:val="0"/>
          <w:marBottom w:val="0"/>
          <w:divBdr>
            <w:top w:val="none" w:sz="0" w:space="0" w:color="auto"/>
            <w:left w:val="none" w:sz="0" w:space="0" w:color="auto"/>
            <w:bottom w:val="none" w:sz="0" w:space="0" w:color="auto"/>
            <w:right w:val="none" w:sz="0" w:space="0" w:color="auto"/>
          </w:divBdr>
        </w:div>
        <w:div w:id="1714574261">
          <w:marLeft w:val="2520"/>
          <w:marRight w:val="0"/>
          <w:marTop w:val="0"/>
          <w:marBottom w:val="0"/>
          <w:divBdr>
            <w:top w:val="none" w:sz="0" w:space="0" w:color="auto"/>
            <w:left w:val="none" w:sz="0" w:space="0" w:color="auto"/>
            <w:bottom w:val="none" w:sz="0" w:space="0" w:color="auto"/>
            <w:right w:val="none" w:sz="0" w:space="0" w:color="auto"/>
          </w:divBdr>
        </w:div>
        <w:div w:id="685130291">
          <w:marLeft w:val="2520"/>
          <w:marRight w:val="0"/>
          <w:marTop w:val="0"/>
          <w:marBottom w:val="0"/>
          <w:divBdr>
            <w:top w:val="none" w:sz="0" w:space="0" w:color="auto"/>
            <w:left w:val="none" w:sz="0" w:space="0" w:color="auto"/>
            <w:bottom w:val="none" w:sz="0" w:space="0" w:color="auto"/>
            <w:right w:val="none" w:sz="0" w:space="0" w:color="auto"/>
          </w:divBdr>
        </w:div>
        <w:div w:id="1883133140">
          <w:marLeft w:val="2520"/>
          <w:marRight w:val="0"/>
          <w:marTop w:val="0"/>
          <w:marBottom w:val="0"/>
          <w:divBdr>
            <w:top w:val="none" w:sz="0" w:space="0" w:color="auto"/>
            <w:left w:val="none" w:sz="0" w:space="0" w:color="auto"/>
            <w:bottom w:val="none" w:sz="0" w:space="0" w:color="auto"/>
            <w:right w:val="none" w:sz="0" w:space="0" w:color="auto"/>
          </w:divBdr>
        </w:div>
        <w:div w:id="1900823181">
          <w:marLeft w:val="3240"/>
          <w:marRight w:val="0"/>
          <w:marTop w:val="0"/>
          <w:marBottom w:val="0"/>
          <w:divBdr>
            <w:top w:val="none" w:sz="0" w:space="0" w:color="auto"/>
            <w:left w:val="none" w:sz="0" w:space="0" w:color="auto"/>
            <w:bottom w:val="none" w:sz="0" w:space="0" w:color="auto"/>
            <w:right w:val="none" w:sz="0" w:space="0" w:color="auto"/>
          </w:divBdr>
        </w:div>
        <w:div w:id="738479080">
          <w:marLeft w:val="1800"/>
          <w:marRight w:val="0"/>
          <w:marTop w:val="0"/>
          <w:marBottom w:val="0"/>
          <w:divBdr>
            <w:top w:val="none" w:sz="0" w:space="0" w:color="auto"/>
            <w:left w:val="none" w:sz="0" w:space="0" w:color="auto"/>
            <w:bottom w:val="none" w:sz="0" w:space="0" w:color="auto"/>
            <w:right w:val="none" w:sz="0" w:space="0" w:color="auto"/>
          </w:divBdr>
        </w:div>
        <w:div w:id="1565749802">
          <w:marLeft w:val="1800"/>
          <w:marRight w:val="0"/>
          <w:marTop w:val="0"/>
          <w:marBottom w:val="0"/>
          <w:divBdr>
            <w:top w:val="none" w:sz="0" w:space="0" w:color="auto"/>
            <w:left w:val="none" w:sz="0" w:space="0" w:color="auto"/>
            <w:bottom w:val="none" w:sz="0" w:space="0" w:color="auto"/>
            <w:right w:val="none" w:sz="0" w:space="0" w:color="auto"/>
          </w:divBdr>
        </w:div>
        <w:div w:id="268899347">
          <w:marLeft w:val="2520"/>
          <w:marRight w:val="0"/>
          <w:marTop w:val="0"/>
          <w:marBottom w:val="0"/>
          <w:divBdr>
            <w:top w:val="none" w:sz="0" w:space="0" w:color="auto"/>
            <w:left w:val="none" w:sz="0" w:space="0" w:color="auto"/>
            <w:bottom w:val="none" w:sz="0" w:space="0" w:color="auto"/>
            <w:right w:val="none" w:sz="0" w:space="0" w:color="auto"/>
          </w:divBdr>
        </w:div>
        <w:div w:id="1650401582">
          <w:marLeft w:val="2520"/>
          <w:marRight w:val="0"/>
          <w:marTop w:val="0"/>
          <w:marBottom w:val="0"/>
          <w:divBdr>
            <w:top w:val="none" w:sz="0" w:space="0" w:color="auto"/>
            <w:left w:val="none" w:sz="0" w:space="0" w:color="auto"/>
            <w:bottom w:val="none" w:sz="0" w:space="0" w:color="auto"/>
            <w:right w:val="none" w:sz="0" w:space="0" w:color="auto"/>
          </w:divBdr>
        </w:div>
        <w:div w:id="934242457">
          <w:marLeft w:val="2520"/>
          <w:marRight w:val="0"/>
          <w:marTop w:val="0"/>
          <w:marBottom w:val="0"/>
          <w:divBdr>
            <w:top w:val="none" w:sz="0" w:space="0" w:color="auto"/>
            <w:left w:val="none" w:sz="0" w:space="0" w:color="auto"/>
            <w:bottom w:val="none" w:sz="0" w:space="0" w:color="auto"/>
            <w:right w:val="none" w:sz="0" w:space="0" w:color="auto"/>
          </w:divBdr>
        </w:div>
        <w:div w:id="191771528">
          <w:marLeft w:val="2520"/>
          <w:marRight w:val="0"/>
          <w:marTop w:val="0"/>
          <w:marBottom w:val="0"/>
          <w:divBdr>
            <w:top w:val="none" w:sz="0" w:space="0" w:color="auto"/>
            <w:left w:val="none" w:sz="0" w:space="0" w:color="auto"/>
            <w:bottom w:val="none" w:sz="0" w:space="0" w:color="auto"/>
            <w:right w:val="none" w:sz="0" w:space="0" w:color="auto"/>
          </w:divBdr>
        </w:div>
        <w:div w:id="271396974">
          <w:marLeft w:val="2520"/>
          <w:marRight w:val="0"/>
          <w:marTop w:val="0"/>
          <w:marBottom w:val="0"/>
          <w:divBdr>
            <w:top w:val="none" w:sz="0" w:space="0" w:color="auto"/>
            <w:left w:val="none" w:sz="0" w:space="0" w:color="auto"/>
            <w:bottom w:val="none" w:sz="0" w:space="0" w:color="auto"/>
            <w:right w:val="none" w:sz="0" w:space="0" w:color="auto"/>
          </w:divBdr>
        </w:div>
        <w:div w:id="2026589527">
          <w:marLeft w:val="2520"/>
          <w:marRight w:val="0"/>
          <w:marTop w:val="0"/>
          <w:marBottom w:val="0"/>
          <w:divBdr>
            <w:top w:val="none" w:sz="0" w:space="0" w:color="auto"/>
            <w:left w:val="none" w:sz="0" w:space="0" w:color="auto"/>
            <w:bottom w:val="none" w:sz="0" w:space="0" w:color="auto"/>
            <w:right w:val="none" w:sz="0" w:space="0" w:color="auto"/>
          </w:divBdr>
        </w:div>
        <w:div w:id="260987970">
          <w:marLeft w:val="3240"/>
          <w:marRight w:val="0"/>
          <w:marTop w:val="0"/>
          <w:marBottom w:val="0"/>
          <w:divBdr>
            <w:top w:val="none" w:sz="0" w:space="0" w:color="auto"/>
            <w:left w:val="none" w:sz="0" w:space="0" w:color="auto"/>
            <w:bottom w:val="none" w:sz="0" w:space="0" w:color="auto"/>
            <w:right w:val="none" w:sz="0" w:space="0" w:color="auto"/>
          </w:divBdr>
        </w:div>
        <w:div w:id="1939824962">
          <w:marLeft w:val="2520"/>
          <w:marRight w:val="0"/>
          <w:marTop w:val="0"/>
          <w:marBottom w:val="0"/>
          <w:divBdr>
            <w:top w:val="none" w:sz="0" w:space="0" w:color="auto"/>
            <w:left w:val="none" w:sz="0" w:space="0" w:color="auto"/>
            <w:bottom w:val="none" w:sz="0" w:space="0" w:color="auto"/>
            <w:right w:val="none" w:sz="0" w:space="0" w:color="auto"/>
          </w:divBdr>
        </w:div>
        <w:div w:id="486480183">
          <w:marLeft w:val="2520"/>
          <w:marRight w:val="0"/>
          <w:marTop w:val="0"/>
          <w:marBottom w:val="0"/>
          <w:divBdr>
            <w:top w:val="none" w:sz="0" w:space="0" w:color="auto"/>
            <w:left w:val="none" w:sz="0" w:space="0" w:color="auto"/>
            <w:bottom w:val="none" w:sz="0" w:space="0" w:color="auto"/>
            <w:right w:val="none" w:sz="0" w:space="0" w:color="auto"/>
          </w:divBdr>
        </w:div>
        <w:div w:id="2115587734">
          <w:marLeft w:val="2520"/>
          <w:marRight w:val="0"/>
          <w:marTop w:val="0"/>
          <w:marBottom w:val="0"/>
          <w:divBdr>
            <w:top w:val="none" w:sz="0" w:space="0" w:color="auto"/>
            <w:left w:val="none" w:sz="0" w:space="0" w:color="auto"/>
            <w:bottom w:val="none" w:sz="0" w:space="0" w:color="auto"/>
            <w:right w:val="none" w:sz="0" w:space="0" w:color="auto"/>
          </w:divBdr>
        </w:div>
        <w:div w:id="384259950">
          <w:marLeft w:val="2520"/>
          <w:marRight w:val="0"/>
          <w:marTop w:val="0"/>
          <w:marBottom w:val="0"/>
          <w:divBdr>
            <w:top w:val="none" w:sz="0" w:space="0" w:color="auto"/>
            <w:left w:val="none" w:sz="0" w:space="0" w:color="auto"/>
            <w:bottom w:val="none" w:sz="0" w:space="0" w:color="auto"/>
            <w:right w:val="none" w:sz="0" w:space="0" w:color="auto"/>
          </w:divBdr>
        </w:div>
        <w:div w:id="413018787">
          <w:marLeft w:val="2520"/>
          <w:marRight w:val="0"/>
          <w:marTop w:val="0"/>
          <w:marBottom w:val="0"/>
          <w:divBdr>
            <w:top w:val="none" w:sz="0" w:space="0" w:color="auto"/>
            <w:left w:val="none" w:sz="0" w:space="0" w:color="auto"/>
            <w:bottom w:val="none" w:sz="0" w:space="0" w:color="auto"/>
            <w:right w:val="none" w:sz="0" w:space="0" w:color="auto"/>
          </w:divBdr>
        </w:div>
        <w:div w:id="1550679853">
          <w:marLeft w:val="2520"/>
          <w:marRight w:val="0"/>
          <w:marTop w:val="0"/>
          <w:marBottom w:val="0"/>
          <w:divBdr>
            <w:top w:val="none" w:sz="0" w:space="0" w:color="auto"/>
            <w:left w:val="none" w:sz="0" w:space="0" w:color="auto"/>
            <w:bottom w:val="none" w:sz="0" w:space="0" w:color="auto"/>
            <w:right w:val="none" w:sz="0" w:space="0" w:color="auto"/>
          </w:divBdr>
        </w:div>
        <w:div w:id="963538189">
          <w:marLeft w:val="3240"/>
          <w:marRight w:val="0"/>
          <w:marTop w:val="0"/>
          <w:marBottom w:val="0"/>
          <w:divBdr>
            <w:top w:val="none" w:sz="0" w:space="0" w:color="auto"/>
            <w:left w:val="none" w:sz="0" w:space="0" w:color="auto"/>
            <w:bottom w:val="none" w:sz="0" w:space="0" w:color="auto"/>
            <w:right w:val="none" w:sz="0" w:space="0" w:color="auto"/>
          </w:divBdr>
        </w:div>
      </w:divsChild>
    </w:div>
    <w:div w:id="177139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diagramData" Target="diagrams/data1.xml"/><Relationship Id="rId68" Type="http://schemas.openxmlformats.org/officeDocument/2006/relationships/image" Target="media/image27.png"/><Relationship Id="rId16" Type="http://schemas.openxmlformats.org/officeDocument/2006/relationships/image" Target="media/image5.png"/><Relationship Id="rId11" Type="http://schemas.openxmlformats.org/officeDocument/2006/relationships/hyperlink" Target="https://www.nhsemployers.org/articles/unsocial-hours-payments" TargetMode="External"/><Relationship Id="rId24" Type="http://schemas.openxmlformats.org/officeDocument/2006/relationships/image" Target="media/image12.jpeg"/><Relationship Id="rId32" Type="http://schemas.microsoft.com/office/2011/relationships/commentsExtended" Target="commentsExtended.xml"/><Relationship Id="rId37" Type="http://schemas.openxmlformats.org/officeDocument/2006/relationships/hyperlink" Target="mailto:eol.tempstaffing@liverpoolft.nhs.uk"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liverpool-hr.nhs.sitekit.net/working-with-us/bank-and-agency.htm" TargetMode="External"/><Relationship Id="rId58" Type="http://schemas.openxmlformats.org/officeDocument/2006/relationships/hyperlink" Target="http://liverpool-hr.nhs.sitekit.net/working-with-us/bank-and-agency.htm" TargetMode="External"/><Relationship Id="rId66" Type="http://schemas.openxmlformats.org/officeDocument/2006/relationships/diagramColors" Target="diagrams/colors1.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liverpool-hr.nhs.sitekit.net/working-with-us/bank-and-agency.htm"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rl-faq.nhs.sitekit.net/employee-relations-direct/employee-relations.htm" TargetMode="External"/><Relationship Id="rId30" Type="http://schemas.openxmlformats.org/officeDocument/2006/relationships/hyperlink" Target="mailto:training.tempstaffing@liverpoolft.nhs.uk"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liverpool-hr.nhs.sitekit.net/working-with-us/bank-and-agency.htm" TargetMode="External"/><Relationship Id="rId64" Type="http://schemas.openxmlformats.org/officeDocument/2006/relationships/diagramLayout" Target="diagrams/layout1.xml"/><Relationship Id="rId69"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hyperlink" Target="mailto:leave.tempstaffing@liverpoolft.nhs.uk"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tempstaffing@liverpoolft.nhs.uk" TargetMode="External"/><Relationship Id="rId33" Type="http://schemas.microsoft.com/office/2016/09/relationships/commentsIds" Target="commentsIds.xml"/><Relationship Id="rId38" Type="http://schemas.openxmlformats.org/officeDocument/2006/relationships/image" Target="media/image16.jpeg"/><Relationship Id="rId46" Type="http://schemas.openxmlformats.org/officeDocument/2006/relationships/image" Target="media/image23.png"/><Relationship Id="rId59" Type="http://schemas.openxmlformats.org/officeDocument/2006/relationships/hyperlink" Target="http://liverpool-hr.nhs.sitekit.net/working-with-us/bank-and-agency.htm" TargetMode="External"/><Relationship Id="rId67" Type="http://schemas.microsoft.com/office/2007/relationships/diagramDrawing" Target="diagrams/drawing1.xml"/><Relationship Id="rId20" Type="http://schemas.openxmlformats.org/officeDocument/2006/relationships/hyperlink" Target="https://s.surveyplanet.com/8n9dlnqj" TargetMode="External"/><Relationship Id="rId41" Type="http://schemas.openxmlformats.org/officeDocument/2006/relationships/image" Target="media/image18.png"/><Relationship Id="rId54" Type="http://schemas.openxmlformats.org/officeDocument/2006/relationships/hyperlink" Target="http://liverpool-hr.nhs.sitekit.net/working-with-us/bank-and-agency.htm" TargetMode="External"/><Relationship Id="rId62" Type="http://schemas.openxmlformats.org/officeDocument/2006/relationships/hyperlink" Target="http://www.bis.gov.uk/files/file47158.pdf" TargetMode="External"/><Relationship Id="rId70" Type="http://schemas.openxmlformats.org/officeDocument/2006/relationships/image" Target="media/image29.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liverpool-hr.nhs.sitekit.net/working-with-us/bank-and-agency.htm" TargetMode="External"/><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hyperlink" Target="http://www.jobs.nhs.uk" TargetMode="External"/><Relationship Id="rId10" Type="http://schemas.openxmlformats.org/officeDocument/2006/relationships/endnotes" Target="endnotes.xml"/><Relationship Id="rId31" Type="http://schemas.openxmlformats.org/officeDocument/2006/relationships/comments" Target="comments.xml"/><Relationship Id="rId44" Type="http://schemas.openxmlformats.org/officeDocument/2006/relationships/image" Target="media/image21.png"/><Relationship Id="rId52" Type="http://schemas.openxmlformats.org/officeDocument/2006/relationships/hyperlink" Target="http://liverpool-hr.nhs.sitekit.net/working-with-us/bank-and-agency.htm" TargetMode="External"/><Relationship Id="rId60" Type="http://schemas.openxmlformats.org/officeDocument/2006/relationships/hyperlink" Target="http://liverpool-hr.nhs.sitekit.net/working-with-us/bank-and-agency.htm" TargetMode="External"/><Relationship Id="rId65" Type="http://schemas.openxmlformats.org/officeDocument/2006/relationships/diagramQuickStyle" Target="diagrams/quickStyle1.xml"/><Relationship Id="rId73" Type="http://schemas.openxmlformats.org/officeDocument/2006/relationships/footer" Target="footer1.xml"/><Relationship Id="rId8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luh.allocate-cloud.co.uk/EmployeeOnlineHealth/LUHLIVE" TargetMode="External"/><Relationship Id="rId34" Type="http://schemas.openxmlformats.org/officeDocument/2006/relationships/hyperlink" Target="mailto:tempstaffing@liverpoolft.nhs.uk" TargetMode="External"/><Relationship Id="rId50" Type="http://schemas.openxmlformats.org/officeDocument/2006/relationships/hyperlink" Target="mailto:weeklybank@sthk.nhs.uk" TargetMode="External"/><Relationship Id="rId55" Type="http://schemas.openxmlformats.org/officeDocument/2006/relationships/hyperlink" Target="https://www.gov.uk/ir35-find-out-if-it-applies"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mailto:tempstaffing@liverpoolft.nhs.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1.emf"/><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30.png"/><Relationship Id="rId1" Type="http://schemas.openxmlformats.org/officeDocument/2006/relationships/image" Target="media/image3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59AF22-D6B1-4E17-BDCA-24A8C2AEB23C}" type="doc">
      <dgm:prSet loTypeId="urn:microsoft.com/office/officeart/2005/8/layout/process5" loCatId="process" qsTypeId="urn:microsoft.com/office/officeart/2005/8/quickstyle/simple1" qsCatId="simple" csTypeId="urn:microsoft.com/office/officeart/2005/8/colors/accent1_2" csCatId="accent1" phldr="1"/>
      <dgm:spPr/>
    </dgm:pt>
    <dgm:pt modelId="{E6D0B37A-2C23-4046-9B8E-278BFAA7BBB3}">
      <dgm:prSet phldrT="[Text]"/>
      <dgm:spPr>
        <a:solidFill>
          <a:schemeClr val="accent4">
            <a:lumMod val="75000"/>
          </a:schemeClr>
        </a:solidFill>
      </dgm:spPr>
      <dgm:t>
        <a:bodyPr/>
        <a:lstStyle/>
        <a:p>
          <a:r>
            <a:rPr lang="en-GB"/>
            <a:t>Roster completed and approved 6 weeks in advance at ward level.</a:t>
          </a:r>
        </a:p>
      </dgm:t>
    </dgm:pt>
    <dgm:pt modelId="{C1DA6651-7238-4BF2-9351-D2CB07D4238C}" type="parTrans" cxnId="{3455278A-6708-420F-85E4-069A07A26E4E}">
      <dgm:prSet/>
      <dgm:spPr/>
      <dgm:t>
        <a:bodyPr/>
        <a:lstStyle/>
        <a:p>
          <a:endParaRPr lang="en-GB"/>
        </a:p>
      </dgm:t>
    </dgm:pt>
    <dgm:pt modelId="{B038AD83-501B-43F3-8700-7F4053DA3234}" type="sibTrans" cxnId="{3455278A-6708-420F-85E4-069A07A26E4E}">
      <dgm:prSet/>
      <dgm:spPr/>
      <dgm:t>
        <a:bodyPr/>
        <a:lstStyle/>
        <a:p>
          <a:endParaRPr lang="en-GB"/>
        </a:p>
      </dgm:t>
    </dgm:pt>
    <dgm:pt modelId="{D1A74100-592B-47EE-B108-FA8F4DC113F7}">
      <dgm:prSet phldrT="[Text]"/>
      <dgm:spPr>
        <a:solidFill>
          <a:schemeClr val="accent4">
            <a:lumMod val="75000"/>
          </a:schemeClr>
        </a:solidFill>
      </dgm:spPr>
      <dgm:t>
        <a:bodyPr/>
        <a:lstStyle/>
        <a:p>
          <a:r>
            <a:rPr lang="en-GB"/>
            <a:t>Shifts released to bank 6 weeks in advance</a:t>
          </a:r>
        </a:p>
      </dgm:t>
    </dgm:pt>
    <dgm:pt modelId="{33230328-9426-41FA-B855-D50C17FAD1B8}" type="parTrans" cxnId="{472C5EF7-0340-4EF5-828C-E47A6890C3BF}">
      <dgm:prSet/>
      <dgm:spPr/>
      <dgm:t>
        <a:bodyPr/>
        <a:lstStyle/>
        <a:p>
          <a:endParaRPr lang="en-GB"/>
        </a:p>
      </dgm:t>
    </dgm:pt>
    <dgm:pt modelId="{55BA6F15-C1A1-4F5E-9E06-B93B9C3963F7}" type="sibTrans" cxnId="{472C5EF7-0340-4EF5-828C-E47A6890C3BF}">
      <dgm:prSet/>
      <dgm:spPr/>
      <dgm:t>
        <a:bodyPr/>
        <a:lstStyle/>
        <a:p>
          <a:endParaRPr lang="en-GB"/>
        </a:p>
      </dgm:t>
    </dgm:pt>
    <dgm:pt modelId="{CEE00101-C8AF-49F4-850A-70580DB65BBB}">
      <dgm:prSet phldrT="[Text]"/>
      <dgm:spPr>
        <a:solidFill>
          <a:schemeClr val="accent5">
            <a:lumMod val="75000"/>
          </a:schemeClr>
        </a:solidFill>
      </dgm:spPr>
      <dgm:t>
        <a:bodyPr/>
        <a:lstStyle/>
        <a:p>
          <a:r>
            <a:rPr lang="en-GB"/>
            <a:t>Bank team attempt to cover with internal staff and encourage staff to book via EoL</a:t>
          </a:r>
        </a:p>
      </dgm:t>
    </dgm:pt>
    <dgm:pt modelId="{86DC4C3E-F889-416F-B16E-B9F875C7707B}" type="parTrans" cxnId="{9579C7B3-A417-4935-9DF0-054B58677EB5}">
      <dgm:prSet/>
      <dgm:spPr/>
      <dgm:t>
        <a:bodyPr/>
        <a:lstStyle/>
        <a:p>
          <a:endParaRPr lang="en-GB"/>
        </a:p>
      </dgm:t>
    </dgm:pt>
    <dgm:pt modelId="{2BBA393A-0E9A-4F12-954B-33B508902EDC}" type="sibTrans" cxnId="{9579C7B3-A417-4935-9DF0-054B58677EB5}">
      <dgm:prSet/>
      <dgm:spPr/>
      <dgm:t>
        <a:bodyPr/>
        <a:lstStyle/>
        <a:p>
          <a:endParaRPr lang="en-GB"/>
        </a:p>
      </dgm:t>
    </dgm:pt>
    <dgm:pt modelId="{239D807A-2A6A-46CF-882B-167488AA426C}">
      <dgm:prSet/>
      <dgm:spPr>
        <a:solidFill>
          <a:schemeClr val="accent5">
            <a:lumMod val="75000"/>
          </a:schemeClr>
        </a:solidFill>
      </dgm:spPr>
      <dgm:t>
        <a:bodyPr/>
        <a:lstStyle/>
        <a:p>
          <a:r>
            <a:rPr lang="en-GB"/>
            <a:t>Bank team release unfilled RN gaps to T1a (no rate breach) agencies through Allocate portal no more than 21 days prior to shift commencement.</a:t>
          </a:r>
        </a:p>
      </dgm:t>
    </dgm:pt>
    <dgm:pt modelId="{BACD3EB0-F5CE-498E-8C1B-5A9630C6591A}" type="parTrans" cxnId="{40988EE6-93C1-421A-9C9D-3D88E5F524EE}">
      <dgm:prSet/>
      <dgm:spPr/>
      <dgm:t>
        <a:bodyPr/>
        <a:lstStyle/>
        <a:p>
          <a:endParaRPr lang="en-GB"/>
        </a:p>
      </dgm:t>
    </dgm:pt>
    <dgm:pt modelId="{06B04E7C-CAD5-4A1F-A87C-7C106FCA4BBD}" type="sibTrans" cxnId="{40988EE6-93C1-421A-9C9D-3D88E5F524EE}">
      <dgm:prSet/>
      <dgm:spPr/>
      <dgm:t>
        <a:bodyPr/>
        <a:lstStyle/>
        <a:p>
          <a:endParaRPr lang="en-GB"/>
        </a:p>
      </dgm:t>
    </dgm:pt>
    <dgm:pt modelId="{3234CBCF-C521-46D0-83C1-3AFCCF216F8E}">
      <dgm:prSet/>
      <dgm:spPr>
        <a:solidFill>
          <a:schemeClr val="accent5">
            <a:lumMod val="75000"/>
          </a:schemeClr>
        </a:solidFill>
      </dgm:spPr>
      <dgm:t>
        <a:bodyPr/>
        <a:lstStyle/>
        <a:p>
          <a:r>
            <a:rPr lang="en-GB"/>
            <a:t>Bank team cascade remaining unfilled gaps to T1 (no rate breach) agencies via email no less than 14 days prior to shift commencement</a:t>
          </a:r>
        </a:p>
      </dgm:t>
    </dgm:pt>
    <dgm:pt modelId="{FBD17E8A-E4D4-4AED-826D-CF80F4776584}" type="parTrans" cxnId="{364E1949-513D-4D14-9AED-ADA7E360FFD6}">
      <dgm:prSet/>
      <dgm:spPr/>
      <dgm:t>
        <a:bodyPr/>
        <a:lstStyle/>
        <a:p>
          <a:endParaRPr lang="en-GB"/>
        </a:p>
      </dgm:t>
    </dgm:pt>
    <dgm:pt modelId="{15C6F88E-5E05-4976-8721-46D48CFC16B7}" type="sibTrans" cxnId="{364E1949-513D-4D14-9AED-ADA7E360FFD6}">
      <dgm:prSet/>
      <dgm:spPr/>
      <dgm:t>
        <a:bodyPr/>
        <a:lstStyle/>
        <a:p>
          <a:endParaRPr lang="en-GB"/>
        </a:p>
      </dgm:t>
    </dgm:pt>
    <dgm:pt modelId="{BD901D7F-622A-42FF-A76E-3600161255AD}">
      <dgm:prSet/>
      <dgm:spPr>
        <a:solidFill>
          <a:schemeClr val="accent5">
            <a:lumMod val="75000"/>
          </a:schemeClr>
        </a:solidFill>
      </dgm:spPr>
      <dgm:t>
        <a:bodyPr/>
        <a:lstStyle/>
        <a:p>
          <a:r>
            <a:rPr lang="en-GB"/>
            <a:t>Bank Team circulate daily 7 day unfilled report showing remaing gaps to Matrons/DDN's for review.</a:t>
          </a:r>
        </a:p>
      </dgm:t>
    </dgm:pt>
    <dgm:pt modelId="{B4A54881-27BE-498E-96D6-F685486D7A5A}" type="parTrans" cxnId="{EA7E9657-0295-43AB-89A4-8B43FA65147B}">
      <dgm:prSet/>
      <dgm:spPr/>
      <dgm:t>
        <a:bodyPr/>
        <a:lstStyle/>
        <a:p>
          <a:endParaRPr lang="en-GB"/>
        </a:p>
      </dgm:t>
    </dgm:pt>
    <dgm:pt modelId="{72E2758C-8B33-4B76-8B1A-F5025FB53AB8}" type="sibTrans" cxnId="{EA7E9657-0295-43AB-89A4-8B43FA65147B}">
      <dgm:prSet/>
      <dgm:spPr/>
      <dgm:t>
        <a:bodyPr/>
        <a:lstStyle/>
        <a:p>
          <a:endParaRPr lang="en-GB"/>
        </a:p>
      </dgm:t>
    </dgm:pt>
    <dgm:pt modelId="{FF7E10E3-1D3E-4A32-8B41-220C471DD12F}">
      <dgm:prSet/>
      <dgm:spPr>
        <a:solidFill>
          <a:schemeClr val="accent6">
            <a:lumMod val="75000"/>
          </a:schemeClr>
        </a:solidFill>
      </dgm:spPr>
      <dgm:t>
        <a:bodyPr/>
        <a:lstStyle/>
        <a:p>
          <a:r>
            <a:rPr lang="en-GB"/>
            <a:t>Matrons/DDN's review shifts and escalate those duties which if left unfilled would impact on safety/service to DoN.</a:t>
          </a:r>
        </a:p>
      </dgm:t>
    </dgm:pt>
    <dgm:pt modelId="{E9C6B5BE-4ECE-41C9-A0E6-A337A29D7CF3}" type="parTrans" cxnId="{3B2E6E41-1125-4E97-98E8-F42B74768E9B}">
      <dgm:prSet/>
      <dgm:spPr/>
      <dgm:t>
        <a:bodyPr/>
        <a:lstStyle/>
        <a:p>
          <a:endParaRPr lang="en-GB"/>
        </a:p>
      </dgm:t>
    </dgm:pt>
    <dgm:pt modelId="{6B2354B0-0E88-4A51-A1C4-A20F504C3660}" type="sibTrans" cxnId="{3B2E6E41-1125-4E97-98E8-F42B74768E9B}">
      <dgm:prSet/>
      <dgm:spPr/>
      <dgm:t>
        <a:bodyPr/>
        <a:lstStyle/>
        <a:p>
          <a:endParaRPr lang="en-GB"/>
        </a:p>
      </dgm:t>
    </dgm:pt>
    <dgm:pt modelId="{A15AD9B6-4216-4845-88BB-E077F8E76888}">
      <dgm:prSet/>
      <dgm:spPr>
        <a:solidFill>
          <a:srgbClr val="00B050"/>
        </a:solidFill>
      </dgm:spPr>
      <dgm:t>
        <a:bodyPr/>
        <a:lstStyle/>
        <a:p>
          <a:r>
            <a:rPr lang="en-GB"/>
            <a:t>DoN reviews escalation requests and if necessary discusses with DDN. Then advises Temp Staffing of which shifts have been authorised for break glass</a:t>
          </a:r>
        </a:p>
      </dgm:t>
    </dgm:pt>
    <dgm:pt modelId="{281CA0BF-2BD3-483C-B365-0A8DFA1759D6}" type="parTrans" cxnId="{79BEA32C-5AE2-4EDD-9170-EEB3D613FEB2}">
      <dgm:prSet/>
      <dgm:spPr/>
      <dgm:t>
        <a:bodyPr/>
        <a:lstStyle/>
        <a:p>
          <a:endParaRPr lang="en-GB"/>
        </a:p>
      </dgm:t>
    </dgm:pt>
    <dgm:pt modelId="{6734EB14-CDC1-4C8C-89BD-E967FF13C3A8}" type="sibTrans" cxnId="{79BEA32C-5AE2-4EDD-9170-EEB3D613FEB2}">
      <dgm:prSet/>
      <dgm:spPr/>
      <dgm:t>
        <a:bodyPr/>
        <a:lstStyle/>
        <a:p>
          <a:endParaRPr lang="en-GB"/>
        </a:p>
      </dgm:t>
    </dgm:pt>
    <dgm:pt modelId="{F4B6C9E6-6008-4B5C-8670-F9144B2592DC}">
      <dgm:prSet/>
      <dgm:spPr>
        <a:solidFill>
          <a:schemeClr val="accent5">
            <a:lumMod val="75000"/>
          </a:schemeClr>
        </a:solidFill>
      </dgm:spPr>
      <dgm:t>
        <a:bodyPr/>
        <a:lstStyle/>
        <a:p>
          <a:r>
            <a:rPr lang="en-GB"/>
            <a:t>Temp Staffing release approved gaps to T2 (rate breach) agencies via email</a:t>
          </a:r>
        </a:p>
      </dgm:t>
    </dgm:pt>
    <dgm:pt modelId="{8E568023-3EE1-4555-9B66-591159D5D715}" type="parTrans" cxnId="{D1C6548C-30AA-4CFC-8C5C-9D02AEB75503}">
      <dgm:prSet/>
      <dgm:spPr/>
      <dgm:t>
        <a:bodyPr/>
        <a:lstStyle/>
        <a:p>
          <a:endParaRPr lang="en-GB"/>
        </a:p>
      </dgm:t>
    </dgm:pt>
    <dgm:pt modelId="{F4233E50-5129-4B98-A535-17215020C3EF}" type="sibTrans" cxnId="{D1C6548C-30AA-4CFC-8C5C-9D02AEB75503}">
      <dgm:prSet/>
      <dgm:spPr/>
      <dgm:t>
        <a:bodyPr/>
        <a:lstStyle/>
        <a:p>
          <a:endParaRPr lang="en-GB"/>
        </a:p>
      </dgm:t>
    </dgm:pt>
    <dgm:pt modelId="{AE867785-FE7C-4E6B-89AF-D844146E5AE9}">
      <dgm:prSet/>
      <dgm:spPr>
        <a:solidFill>
          <a:schemeClr val="accent5">
            <a:lumMod val="75000"/>
          </a:schemeClr>
        </a:solidFill>
      </dgm:spPr>
      <dgm:t>
        <a:bodyPr/>
        <a:lstStyle/>
        <a:p>
          <a:r>
            <a:rPr lang="en-GB"/>
            <a:t>Temp Staffing manage shift bookings through additional  agreed rate  escalations.</a:t>
          </a:r>
        </a:p>
      </dgm:t>
    </dgm:pt>
    <dgm:pt modelId="{9965B005-5382-4BA8-9896-72A5ADB6BFFE}" type="parTrans" cxnId="{49800F4C-DF6A-4A45-94BB-794F2A96CCCE}">
      <dgm:prSet/>
      <dgm:spPr/>
      <dgm:t>
        <a:bodyPr/>
        <a:lstStyle/>
        <a:p>
          <a:endParaRPr lang="en-GB"/>
        </a:p>
      </dgm:t>
    </dgm:pt>
    <dgm:pt modelId="{41012FE4-1E6F-45DF-B5E1-9A93131D00DA}" type="sibTrans" cxnId="{49800F4C-DF6A-4A45-94BB-794F2A96CCCE}">
      <dgm:prSet/>
      <dgm:spPr/>
      <dgm:t>
        <a:bodyPr/>
        <a:lstStyle/>
        <a:p>
          <a:endParaRPr lang="en-GB"/>
        </a:p>
      </dgm:t>
    </dgm:pt>
    <dgm:pt modelId="{D58698E9-E863-449D-B31D-D13D689FA607}">
      <dgm:prSet/>
      <dgm:spPr>
        <a:solidFill>
          <a:schemeClr val="accent5">
            <a:lumMod val="75000"/>
          </a:schemeClr>
        </a:solidFill>
      </dgm:spPr>
      <dgm:t>
        <a:bodyPr/>
        <a:lstStyle/>
        <a:p>
          <a:r>
            <a:rPr lang="en-GB"/>
            <a:t>Temp Staffing book worker into gap and add note to system re: rate </a:t>
          </a:r>
        </a:p>
      </dgm:t>
    </dgm:pt>
    <dgm:pt modelId="{F269376F-E061-4D59-9AE0-A2A43D325CC6}" type="parTrans" cxnId="{F40653FF-2ACA-47F2-A640-6C7A8459CFD9}">
      <dgm:prSet/>
      <dgm:spPr/>
      <dgm:t>
        <a:bodyPr/>
        <a:lstStyle/>
        <a:p>
          <a:endParaRPr lang="en-GB"/>
        </a:p>
      </dgm:t>
    </dgm:pt>
    <dgm:pt modelId="{0379786F-4E3A-40F8-BF4A-F575EA623D6D}" type="sibTrans" cxnId="{F40653FF-2ACA-47F2-A640-6C7A8459CFD9}">
      <dgm:prSet/>
      <dgm:spPr/>
      <dgm:t>
        <a:bodyPr/>
        <a:lstStyle/>
        <a:p>
          <a:endParaRPr lang="en-GB"/>
        </a:p>
      </dgm:t>
    </dgm:pt>
    <dgm:pt modelId="{239EB211-8B18-43AE-B901-F5A1073FACBE}">
      <dgm:prSet/>
      <dgm:spPr>
        <a:solidFill>
          <a:schemeClr val="accent4">
            <a:lumMod val="75000"/>
          </a:schemeClr>
        </a:solidFill>
      </dgm:spPr>
      <dgm:t>
        <a:bodyPr/>
        <a:lstStyle/>
        <a:p>
          <a:r>
            <a:rPr lang="en-GB"/>
            <a:t>Offer substnative staff over time. Any shifts that are picked up should be recalled from Temp Staffing using Allocate.</a:t>
          </a:r>
        </a:p>
      </dgm:t>
    </dgm:pt>
    <dgm:pt modelId="{2D5448EB-050C-4043-BE54-F65F6972B6DC}" type="parTrans" cxnId="{5EA0AD99-3C6D-48F1-819E-C2B8247841B6}">
      <dgm:prSet/>
      <dgm:spPr/>
      <dgm:t>
        <a:bodyPr/>
        <a:lstStyle/>
        <a:p>
          <a:endParaRPr lang="en-GB"/>
        </a:p>
      </dgm:t>
    </dgm:pt>
    <dgm:pt modelId="{6D59400C-16A8-408E-8719-C7468992B452}" type="sibTrans" cxnId="{5EA0AD99-3C6D-48F1-819E-C2B8247841B6}">
      <dgm:prSet/>
      <dgm:spPr/>
      <dgm:t>
        <a:bodyPr/>
        <a:lstStyle/>
        <a:p>
          <a:endParaRPr lang="en-GB"/>
        </a:p>
      </dgm:t>
    </dgm:pt>
    <dgm:pt modelId="{DD98922A-67DC-46A9-820A-AB69F4FFFDBB}" type="pres">
      <dgm:prSet presAssocID="{4B59AF22-D6B1-4E17-BDCA-24A8C2AEB23C}" presName="diagram" presStyleCnt="0">
        <dgm:presLayoutVars>
          <dgm:dir/>
          <dgm:resizeHandles val="exact"/>
        </dgm:presLayoutVars>
      </dgm:prSet>
      <dgm:spPr/>
    </dgm:pt>
    <dgm:pt modelId="{EBB1D64E-B861-474C-B555-94A55DF80C35}" type="pres">
      <dgm:prSet presAssocID="{E6D0B37A-2C23-4046-9B8E-278BFAA7BBB3}" presName="node" presStyleLbl="node1" presStyleIdx="0" presStyleCnt="12" custScaleX="86845" custScaleY="73901">
        <dgm:presLayoutVars>
          <dgm:bulletEnabled val="1"/>
        </dgm:presLayoutVars>
      </dgm:prSet>
      <dgm:spPr/>
    </dgm:pt>
    <dgm:pt modelId="{18A48F47-74E9-43E4-8F9B-59E878F53E70}" type="pres">
      <dgm:prSet presAssocID="{B038AD83-501B-43F3-8700-7F4053DA3234}" presName="sibTrans" presStyleLbl="sibTrans2D1" presStyleIdx="0" presStyleCnt="11"/>
      <dgm:spPr/>
    </dgm:pt>
    <dgm:pt modelId="{820F8EB4-2FF4-477A-8689-43F57D6233DD}" type="pres">
      <dgm:prSet presAssocID="{B038AD83-501B-43F3-8700-7F4053DA3234}" presName="connectorText" presStyleLbl="sibTrans2D1" presStyleIdx="0" presStyleCnt="11"/>
      <dgm:spPr/>
    </dgm:pt>
    <dgm:pt modelId="{D57BA0CA-FC49-4F8C-A073-0DC209DE334B}" type="pres">
      <dgm:prSet presAssocID="{D1A74100-592B-47EE-B108-FA8F4DC113F7}" presName="node" presStyleLbl="node1" presStyleIdx="1" presStyleCnt="12" custScaleX="86845" custScaleY="73901">
        <dgm:presLayoutVars>
          <dgm:bulletEnabled val="1"/>
        </dgm:presLayoutVars>
      </dgm:prSet>
      <dgm:spPr/>
    </dgm:pt>
    <dgm:pt modelId="{3B6492BB-17B0-4154-A5D9-CDAB7B9A94E9}" type="pres">
      <dgm:prSet presAssocID="{55BA6F15-C1A1-4F5E-9E06-B93B9C3963F7}" presName="sibTrans" presStyleLbl="sibTrans2D1" presStyleIdx="1" presStyleCnt="11"/>
      <dgm:spPr/>
    </dgm:pt>
    <dgm:pt modelId="{D530F0AC-20B5-4DAD-B895-BF00988DF7F7}" type="pres">
      <dgm:prSet presAssocID="{55BA6F15-C1A1-4F5E-9E06-B93B9C3963F7}" presName="connectorText" presStyleLbl="sibTrans2D1" presStyleIdx="1" presStyleCnt="11"/>
      <dgm:spPr/>
    </dgm:pt>
    <dgm:pt modelId="{75D6A79E-B8C6-45F3-9DA7-055614E52016}" type="pres">
      <dgm:prSet presAssocID="{CEE00101-C8AF-49F4-850A-70580DB65BBB}" presName="node" presStyleLbl="node1" presStyleIdx="2" presStyleCnt="12" custScaleX="86845" custScaleY="73901">
        <dgm:presLayoutVars>
          <dgm:bulletEnabled val="1"/>
        </dgm:presLayoutVars>
      </dgm:prSet>
      <dgm:spPr/>
    </dgm:pt>
    <dgm:pt modelId="{F8F59621-C49E-44F3-AAD2-C1513A1D2B62}" type="pres">
      <dgm:prSet presAssocID="{2BBA393A-0E9A-4F12-954B-33B508902EDC}" presName="sibTrans" presStyleLbl="sibTrans2D1" presStyleIdx="2" presStyleCnt="11"/>
      <dgm:spPr/>
    </dgm:pt>
    <dgm:pt modelId="{0B92A956-7D74-4EE3-B1BA-D24A61AECA05}" type="pres">
      <dgm:prSet presAssocID="{2BBA393A-0E9A-4F12-954B-33B508902EDC}" presName="connectorText" presStyleLbl="sibTrans2D1" presStyleIdx="2" presStyleCnt="11"/>
      <dgm:spPr/>
    </dgm:pt>
    <dgm:pt modelId="{01CD6CD9-FC4D-4FA2-893E-DF396CA4089A}" type="pres">
      <dgm:prSet presAssocID="{239EB211-8B18-43AE-B901-F5A1073FACBE}" presName="node" presStyleLbl="node1" presStyleIdx="3" presStyleCnt="12" custScaleX="86845" custScaleY="73901">
        <dgm:presLayoutVars>
          <dgm:bulletEnabled val="1"/>
        </dgm:presLayoutVars>
      </dgm:prSet>
      <dgm:spPr/>
    </dgm:pt>
    <dgm:pt modelId="{F11D349B-A308-41F3-9FEA-348CC3F9A8FF}" type="pres">
      <dgm:prSet presAssocID="{6D59400C-16A8-408E-8719-C7468992B452}" presName="sibTrans" presStyleLbl="sibTrans2D1" presStyleIdx="3" presStyleCnt="11"/>
      <dgm:spPr/>
    </dgm:pt>
    <dgm:pt modelId="{C07766DA-88CD-44A3-A171-E52F01A40EA9}" type="pres">
      <dgm:prSet presAssocID="{6D59400C-16A8-408E-8719-C7468992B452}" presName="connectorText" presStyleLbl="sibTrans2D1" presStyleIdx="3" presStyleCnt="11"/>
      <dgm:spPr/>
    </dgm:pt>
    <dgm:pt modelId="{E52F660A-E82A-4A1E-A9D9-6866E42B811E}" type="pres">
      <dgm:prSet presAssocID="{239D807A-2A6A-46CF-882B-167488AA426C}" presName="node" presStyleLbl="node1" presStyleIdx="4" presStyleCnt="12" custScaleX="86845" custScaleY="73901">
        <dgm:presLayoutVars>
          <dgm:bulletEnabled val="1"/>
        </dgm:presLayoutVars>
      </dgm:prSet>
      <dgm:spPr/>
    </dgm:pt>
    <dgm:pt modelId="{CCEBA66C-2304-4B64-8C5E-EBA965605DEE}" type="pres">
      <dgm:prSet presAssocID="{06B04E7C-CAD5-4A1F-A87C-7C106FCA4BBD}" presName="sibTrans" presStyleLbl="sibTrans2D1" presStyleIdx="4" presStyleCnt="11"/>
      <dgm:spPr/>
    </dgm:pt>
    <dgm:pt modelId="{EEA67381-89E5-41D0-8A35-33F35B06B5C1}" type="pres">
      <dgm:prSet presAssocID="{06B04E7C-CAD5-4A1F-A87C-7C106FCA4BBD}" presName="connectorText" presStyleLbl="sibTrans2D1" presStyleIdx="4" presStyleCnt="11"/>
      <dgm:spPr/>
    </dgm:pt>
    <dgm:pt modelId="{715A40DA-76A6-441C-B4EC-2683B8BA6C6E}" type="pres">
      <dgm:prSet presAssocID="{3234CBCF-C521-46D0-83C1-3AFCCF216F8E}" presName="node" presStyleLbl="node1" presStyleIdx="5" presStyleCnt="12" custScaleX="86845" custScaleY="73901">
        <dgm:presLayoutVars>
          <dgm:bulletEnabled val="1"/>
        </dgm:presLayoutVars>
      </dgm:prSet>
      <dgm:spPr/>
    </dgm:pt>
    <dgm:pt modelId="{6C576549-DB8E-4F06-9ED6-C91C1665638F}" type="pres">
      <dgm:prSet presAssocID="{15C6F88E-5E05-4976-8721-46D48CFC16B7}" presName="sibTrans" presStyleLbl="sibTrans2D1" presStyleIdx="5" presStyleCnt="11"/>
      <dgm:spPr/>
    </dgm:pt>
    <dgm:pt modelId="{F0D699A1-95CB-41EA-971B-69B76826232F}" type="pres">
      <dgm:prSet presAssocID="{15C6F88E-5E05-4976-8721-46D48CFC16B7}" presName="connectorText" presStyleLbl="sibTrans2D1" presStyleIdx="5" presStyleCnt="11"/>
      <dgm:spPr/>
    </dgm:pt>
    <dgm:pt modelId="{F4816874-9DC0-47FB-88DA-F9F3DEFCACDA}" type="pres">
      <dgm:prSet presAssocID="{BD901D7F-622A-42FF-A76E-3600161255AD}" presName="node" presStyleLbl="node1" presStyleIdx="6" presStyleCnt="12" custScaleX="86845" custScaleY="73901">
        <dgm:presLayoutVars>
          <dgm:bulletEnabled val="1"/>
        </dgm:presLayoutVars>
      </dgm:prSet>
      <dgm:spPr/>
    </dgm:pt>
    <dgm:pt modelId="{2979F205-24AB-4C18-9690-ECAEDEE4CCB0}" type="pres">
      <dgm:prSet presAssocID="{72E2758C-8B33-4B76-8B1A-F5025FB53AB8}" presName="sibTrans" presStyleLbl="sibTrans2D1" presStyleIdx="6" presStyleCnt="11"/>
      <dgm:spPr/>
    </dgm:pt>
    <dgm:pt modelId="{C02436C7-976C-4C91-8D29-45710BC7450D}" type="pres">
      <dgm:prSet presAssocID="{72E2758C-8B33-4B76-8B1A-F5025FB53AB8}" presName="connectorText" presStyleLbl="sibTrans2D1" presStyleIdx="6" presStyleCnt="11"/>
      <dgm:spPr/>
    </dgm:pt>
    <dgm:pt modelId="{0025111F-9268-4353-835B-77C990372E72}" type="pres">
      <dgm:prSet presAssocID="{FF7E10E3-1D3E-4A32-8B41-220C471DD12F}" presName="node" presStyleLbl="node1" presStyleIdx="7" presStyleCnt="12" custScaleX="86845" custScaleY="73901">
        <dgm:presLayoutVars>
          <dgm:bulletEnabled val="1"/>
        </dgm:presLayoutVars>
      </dgm:prSet>
      <dgm:spPr/>
    </dgm:pt>
    <dgm:pt modelId="{FD84BC21-6DFC-44A9-9EFF-08B91B458555}" type="pres">
      <dgm:prSet presAssocID="{6B2354B0-0E88-4A51-A1C4-A20F504C3660}" presName="sibTrans" presStyleLbl="sibTrans2D1" presStyleIdx="7" presStyleCnt="11"/>
      <dgm:spPr/>
    </dgm:pt>
    <dgm:pt modelId="{0CD15F6B-9907-41E9-A081-902BE4AAF878}" type="pres">
      <dgm:prSet presAssocID="{6B2354B0-0E88-4A51-A1C4-A20F504C3660}" presName="connectorText" presStyleLbl="sibTrans2D1" presStyleIdx="7" presStyleCnt="11"/>
      <dgm:spPr/>
    </dgm:pt>
    <dgm:pt modelId="{60A0B414-8904-4063-A491-AA69865BBEEC}" type="pres">
      <dgm:prSet presAssocID="{A15AD9B6-4216-4845-88BB-E077F8E76888}" presName="node" presStyleLbl="node1" presStyleIdx="8" presStyleCnt="12" custScaleX="86845" custScaleY="73901">
        <dgm:presLayoutVars>
          <dgm:bulletEnabled val="1"/>
        </dgm:presLayoutVars>
      </dgm:prSet>
      <dgm:spPr/>
    </dgm:pt>
    <dgm:pt modelId="{B56B2202-A74D-450D-B0CD-ABF1F46B6DF2}" type="pres">
      <dgm:prSet presAssocID="{6734EB14-CDC1-4C8C-89BD-E967FF13C3A8}" presName="sibTrans" presStyleLbl="sibTrans2D1" presStyleIdx="8" presStyleCnt="11"/>
      <dgm:spPr/>
    </dgm:pt>
    <dgm:pt modelId="{ECC60D78-6506-469E-B22B-8F2C2B00C64C}" type="pres">
      <dgm:prSet presAssocID="{6734EB14-CDC1-4C8C-89BD-E967FF13C3A8}" presName="connectorText" presStyleLbl="sibTrans2D1" presStyleIdx="8" presStyleCnt="11"/>
      <dgm:spPr/>
    </dgm:pt>
    <dgm:pt modelId="{30FBB749-F457-4627-A1F5-E33C0F42A5F1}" type="pres">
      <dgm:prSet presAssocID="{F4B6C9E6-6008-4B5C-8670-F9144B2592DC}" presName="node" presStyleLbl="node1" presStyleIdx="9" presStyleCnt="12" custScaleX="86845" custScaleY="73901">
        <dgm:presLayoutVars>
          <dgm:bulletEnabled val="1"/>
        </dgm:presLayoutVars>
      </dgm:prSet>
      <dgm:spPr/>
    </dgm:pt>
    <dgm:pt modelId="{71333123-427D-411A-83F9-44FDCEEB91D4}" type="pres">
      <dgm:prSet presAssocID="{F4233E50-5129-4B98-A535-17215020C3EF}" presName="sibTrans" presStyleLbl="sibTrans2D1" presStyleIdx="9" presStyleCnt="11"/>
      <dgm:spPr/>
    </dgm:pt>
    <dgm:pt modelId="{55502345-354E-4765-87FF-EB4A101A0722}" type="pres">
      <dgm:prSet presAssocID="{F4233E50-5129-4B98-A535-17215020C3EF}" presName="connectorText" presStyleLbl="sibTrans2D1" presStyleIdx="9" presStyleCnt="11"/>
      <dgm:spPr/>
    </dgm:pt>
    <dgm:pt modelId="{CA78FDE0-6038-4A93-B7F1-FD8037D9727A}" type="pres">
      <dgm:prSet presAssocID="{AE867785-FE7C-4E6B-89AF-D844146E5AE9}" presName="node" presStyleLbl="node1" presStyleIdx="10" presStyleCnt="12" custScaleX="86845" custScaleY="73901">
        <dgm:presLayoutVars>
          <dgm:bulletEnabled val="1"/>
        </dgm:presLayoutVars>
      </dgm:prSet>
      <dgm:spPr/>
    </dgm:pt>
    <dgm:pt modelId="{38B9CF6C-F2BD-4E6F-A469-428F14E2AA4F}" type="pres">
      <dgm:prSet presAssocID="{41012FE4-1E6F-45DF-B5E1-9A93131D00DA}" presName="sibTrans" presStyleLbl="sibTrans2D1" presStyleIdx="10" presStyleCnt="11"/>
      <dgm:spPr/>
    </dgm:pt>
    <dgm:pt modelId="{FCD18419-81C2-4CE3-8FC6-FF98A22E86EB}" type="pres">
      <dgm:prSet presAssocID="{41012FE4-1E6F-45DF-B5E1-9A93131D00DA}" presName="connectorText" presStyleLbl="sibTrans2D1" presStyleIdx="10" presStyleCnt="11"/>
      <dgm:spPr/>
    </dgm:pt>
    <dgm:pt modelId="{F9ECBD9A-5D9F-4ABF-BEBA-3802D6D7E256}" type="pres">
      <dgm:prSet presAssocID="{D58698E9-E863-449D-B31D-D13D689FA607}" presName="node" presStyleLbl="node1" presStyleIdx="11" presStyleCnt="12" custScaleX="88612" custScaleY="78568">
        <dgm:presLayoutVars>
          <dgm:bulletEnabled val="1"/>
        </dgm:presLayoutVars>
      </dgm:prSet>
      <dgm:spPr/>
    </dgm:pt>
  </dgm:ptLst>
  <dgm:cxnLst>
    <dgm:cxn modelId="{970B0105-BA8A-4A9D-9B16-1EA541883821}" type="presOf" srcId="{72E2758C-8B33-4B76-8B1A-F5025FB53AB8}" destId="{2979F205-24AB-4C18-9690-ECAEDEE4CCB0}" srcOrd="0" destOrd="0" presId="urn:microsoft.com/office/officeart/2005/8/layout/process5"/>
    <dgm:cxn modelId="{85E69A0A-3F5A-4A03-AE4F-BDFED2AC3262}" type="presOf" srcId="{2BBA393A-0E9A-4F12-954B-33B508902EDC}" destId="{0B92A956-7D74-4EE3-B1BA-D24A61AECA05}" srcOrd="1" destOrd="0" presId="urn:microsoft.com/office/officeart/2005/8/layout/process5"/>
    <dgm:cxn modelId="{59A8F30B-9C64-43A2-9AB9-7A1FAD5B2C11}" type="presOf" srcId="{F4B6C9E6-6008-4B5C-8670-F9144B2592DC}" destId="{30FBB749-F457-4627-A1F5-E33C0F42A5F1}" srcOrd="0" destOrd="0" presId="urn:microsoft.com/office/officeart/2005/8/layout/process5"/>
    <dgm:cxn modelId="{0D661613-4609-48D7-A60C-7B1569729B87}" type="presOf" srcId="{55BA6F15-C1A1-4F5E-9E06-B93B9C3963F7}" destId="{D530F0AC-20B5-4DAD-B895-BF00988DF7F7}" srcOrd="1" destOrd="0" presId="urn:microsoft.com/office/officeart/2005/8/layout/process5"/>
    <dgm:cxn modelId="{C8670617-3F82-47A7-BC66-0E82E54FD20B}" type="presOf" srcId="{06B04E7C-CAD5-4A1F-A87C-7C106FCA4BBD}" destId="{CCEBA66C-2304-4B64-8C5E-EBA965605DEE}" srcOrd="0" destOrd="0" presId="urn:microsoft.com/office/officeart/2005/8/layout/process5"/>
    <dgm:cxn modelId="{779C931E-26B6-4870-AF87-A71F57D85EC0}" type="presOf" srcId="{AE867785-FE7C-4E6B-89AF-D844146E5AE9}" destId="{CA78FDE0-6038-4A93-B7F1-FD8037D9727A}" srcOrd="0" destOrd="0" presId="urn:microsoft.com/office/officeart/2005/8/layout/process5"/>
    <dgm:cxn modelId="{B250E028-DBA7-46AC-8A1A-5592280B8E11}" type="presOf" srcId="{6B2354B0-0E88-4A51-A1C4-A20F504C3660}" destId="{0CD15F6B-9907-41E9-A081-902BE4AAF878}" srcOrd="1" destOrd="0" presId="urn:microsoft.com/office/officeart/2005/8/layout/process5"/>
    <dgm:cxn modelId="{7DF18729-1A8B-408D-9223-919804DA93B8}" type="presOf" srcId="{B038AD83-501B-43F3-8700-7F4053DA3234}" destId="{820F8EB4-2FF4-477A-8689-43F57D6233DD}" srcOrd="1" destOrd="0" presId="urn:microsoft.com/office/officeart/2005/8/layout/process5"/>
    <dgm:cxn modelId="{79BEA32C-5AE2-4EDD-9170-EEB3D613FEB2}" srcId="{4B59AF22-D6B1-4E17-BDCA-24A8C2AEB23C}" destId="{A15AD9B6-4216-4845-88BB-E077F8E76888}" srcOrd="8" destOrd="0" parTransId="{281CA0BF-2BD3-483C-B365-0A8DFA1759D6}" sibTransId="{6734EB14-CDC1-4C8C-89BD-E967FF13C3A8}"/>
    <dgm:cxn modelId="{04A1135C-06DE-4379-B297-97F6E680B2F6}" type="presOf" srcId="{6D59400C-16A8-408E-8719-C7468992B452}" destId="{F11D349B-A308-41F3-9FEA-348CC3F9A8FF}" srcOrd="0" destOrd="0" presId="urn:microsoft.com/office/officeart/2005/8/layout/process5"/>
    <dgm:cxn modelId="{7F82735E-800F-4D2A-9601-279CFC7E1C6B}" type="presOf" srcId="{55BA6F15-C1A1-4F5E-9E06-B93B9C3963F7}" destId="{3B6492BB-17B0-4154-A5D9-CDAB7B9A94E9}" srcOrd="0" destOrd="0" presId="urn:microsoft.com/office/officeart/2005/8/layout/process5"/>
    <dgm:cxn modelId="{3B2E6E41-1125-4E97-98E8-F42B74768E9B}" srcId="{4B59AF22-D6B1-4E17-BDCA-24A8C2AEB23C}" destId="{FF7E10E3-1D3E-4A32-8B41-220C471DD12F}" srcOrd="7" destOrd="0" parTransId="{E9C6B5BE-4ECE-41C9-A0E6-A337A29D7CF3}" sibTransId="{6B2354B0-0E88-4A51-A1C4-A20F504C3660}"/>
    <dgm:cxn modelId="{990FC066-5E4F-4E63-B523-1AC96373BC6F}" type="presOf" srcId="{D1A74100-592B-47EE-B108-FA8F4DC113F7}" destId="{D57BA0CA-FC49-4F8C-A073-0DC209DE334B}" srcOrd="0" destOrd="0" presId="urn:microsoft.com/office/officeart/2005/8/layout/process5"/>
    <dgm:cxn modelId="{364E1949-513D-4D14-9AED-ADA7E360FFD6}" srcId="{4B59AF22-D6B1-4E17-BDCA-24A8C2AEB23C}" destId="{3234CBCF-C521-46D0-83C1-3AFCCF216F8E}" srcOrd="5" destOrd="0" parTransId="{FBD17E8A-E4D4-4AED-826D-CF80F4776584}" sibTransId="{15C6F88E-5E05-4976-8721-46D48CFC16B7}"/>
    <dgm:cxn modelId="{49800F4C-DF6A-4A45-94BB-794F2A96CCCE}" srcId="{4B59AF22-D6B1-4E17-BDCA-24A8C2AEB23C}" destId="{AE867785-FE7C-4E6B-89AF-D844146E5AE9}" srcOrd="10" destOrd="0" parTransId="{9965B005-5382-4BA8-9896-72A5ADB6BFFE}" sibTransId="{41012FE4-1E6F-45DF-B5E1-9A93131D00DA}"/>
    <dgm:cxn modelId="{8596A66F-252E-46B7-900C-6AEDCFEA361A}" type="presOf" srcId="{A15AD9B6-4216-4845-88BB-E077F8E76888}" destId="{60A0B414-8904-4063-A491-AA69865BBEEC}" srcOrd="0" destOrd="0" presId="urn:microsoft.com/office/officeart/2005/8/layout/process5"/>
    <dgm:cxn modelId="{26E5BB70-DEE7-42DF-BB00-237EE723259F}" type="presOf" srcId="{41012FE4-1E6F-45DF-B5E1-9A93131D00DA}" destId="{38B9CF6C-F2BD-4E6F-A469-428F14E2AA4F}" srcOrd="0" destOrd="0" presId="urn:microsoft.com/office/officeart/2005/8/layout/process5"/>
    <dgm:cxn modelId="{B5195A56-AEA2-4153-9635-94DA534BBE8C}" type="presOf" srcId="{2BBA393A-0E9A-4F12-954B-33B508902EDC}" destId="{F8F59621-C49E-44F3-AAD2-C1513A1D2B62}" srcOrd="0" destOrd="0" presId="urn:microsoft.com/office/officeart/2005/8/layout/process5"/>
    <dgm:cxn modelId="{EA7E9657-0295-43AB-89A4-8B43FA65147B}" srcId="{4B59AF22-D6B1-4E17-BDCA-24A8C2AEB23C}" destId="{BD901D7F-622A-42FF-A76E-3600161255AD}" srcOrd="6" destOrd="0" parTransId="{B4A54881-27BE-498E-96D6-F685486D7A5A}" sibTransId="{72E2758C-8B33-4B76-8B1A-F5025FB53AB8}"/>
    <dgm:cxn modelId="{5F575F5A-AF82-42DC-807C-B32D4B9A2D0B}" type="presOf" srcId="{CEE00101-C8AF-49F4-850A-70580DB65BBB}" destId="{75D6A79E-B8C6-45F3-9DA7-055614E52016}" srcOrd="0" destOrd="0" presId="urn:microsoft.com/office/officeart/2005/8/layout/process5"/>
    <dgm:cxn modelId="{B36E707B-D0B6-43F6-8F0B-02874FF98E0F}" type="presOf" srcId="{72E2758C-8B33-4B76-8B1A-F5025FB53AB8}" destId="{C02436C7-976C-4C91-8D29-45710BC7450D}" srcOrd="1" destOrd="0" presId="urn:microsoft.com/office/officeart/2005/8/layout/process5"/>
    <dgm:cxn modelId="{0EF3F987-3784-4DAE-8330-C9E9A2AE0FE5}" type="presOf" srcId="{239EB211-8B18-43AE-B901-F5A1073FACBE}" destId="{01CD6CD9-FC4D-4FA2-893E-DF396CA4089A}" srcOrd="0" destOrd="0" presId="urn:microsoft.com/office/officeart/2005/8/layout/process5"/>
    <dgm:cxn modelId="{3455278A-6708-420F-85E4-069A07A26E4E}" srcId="{4B59AF22-D6B1-4E17-BDCA-24A8C2AEB23C}" destId="{E6D0B37A-2C23-4046-9B8E-278BFAA7BBB3}" srcOrd="0" destOrd="0" parTransId="{C1DA6651-7238-4BF2-9351-D2CB07D4238C}" sibTransId="{B038AD83-501B-43F3-8700-7F4053DA3234}"/>
    <dgm:cxn modelId="{8F2D548C-86C5-4F0A-A813-272A3AEAFCBD}" type="presOf" srcId="{6D59400C-16A8-408E-8719-C7468992B452}" destId="{C07766DA-88CD-44A3-A171-E52F01A40EA9}" srcOrd="1" destOrd="0" presId="urn:microsoft.com/office/officeart/2005/8/layout/process5"/>
    <dgm:cxn modelId="{D1C6548C-30AA-4CFC-8C5C-9D02AEB75503}" srcId="{4B59AF22-D6B1-4E17-BDCA-24A8C2AEB23C}" destId="{F4B6C9E6-6008-4B5C-8670-F9144B2592DC}" srcOrd="9" destOrd="0" parTransId="{8E568023-3EE1-4555-9B66-591159D5D715}" sibTransId="{F4233E50-5129-4B98-A535-17215020C3EF}"/>
    <dgm:cxn modelId="{5EA0AD99-3C6D-48F1-819E-C2B8247841B6}" srcId="{4B59AF22-D6B1-4E17-BDCA-24A8C2AEB23C}" destId="{239EB211-8B18-43AE-B901-F5A1073FACBE}" srcOrd="3" destOrd="0" parTransId="{2D5448EB-050C-4043-BE54-F65F6972B6DC}" sibTransId="{6D59400C-16A8-408E-8719-C7468992B452}"/>
    <dgm:cxn modelId="{AC490A9C-641E-496F-AFBE-EDC2533EAFD9}" type="presOf" srcId="{B038AD83-501B-43F3-8700-7F4053DA3234}" destId="{18A48F47-74E9-43E4-8F9B-59E878F53E70}" srcOrd="0" destOrd="0" presId="urn:microsoft.com/office/officeart/2005/8/layout/process5"/>
    <dgm:cxn modelId="{009E5BA2-F278-4A36-9874-1B2217EDAC09}" type="presOf" srcId="{6734EB14-CDC1-4C8C-89BD-E967FF13C3A8}" destId="{B56B2202-A74D-450D-B0CD-ABF1F46B6DF2}" srcOrd="0" destOrd="0" presId="urn:microsoft.com/office/officeart/2005/8/layout/process5"/>
    <dgm:cxn modelId="{8D3DC4A2-2212-4722-A7ED-816070E33D82}" type="presOf" srcId="{D58698E9-E863-449D-B31D-D13D689FA607}" destId="{F9ECBD9A-5D9F-4ABF-BEBA-3802D6D7E256}" srcOrd="0" destOrd="0" presId="urn:microsoft.com/office/officeart/2005/8/layout/process5"/>
    <dgm:cxn modelId="{47EF19AF-6F42-4963-B215-4C3CC8740096}" type="presOf" srcId="{15C6F88E-5E05-4976-8721-46D48CFC16B7}" destId="{6C576549-DB8E-4F06-9ED6-C91C1665638F}" srcOrd="0" destOrd="0" presId="urn:microsoft.com/office/officeart/2005/8/layout/process5"/>
    <dgm:cxn modelId="{9579C7B3-A417-4935-9DF0-054B58677EB5}" srcId="{4B59AF22-D6B1-4E17-BDCA-24A8C2AEB23C}" destId="{CEE00101-C8AF-49F4-850A-70580DB65BBB}" srcOrd="2" destOrd="0" parTransId="{86DC4C3E-F889-416F-B16E-B9F875C7707B}" sibTransId="{2BBA393A-0E9A-4F12-954B-33B508902EDC}"/>
    <dgm:cxn modelId="{ACC691B8-FBFE-49E2-9FC8-954051CF66EF}" type="presOf" srcId="{41012FE4-1E6F-45DF-B5E1-9A93131D00DA}" destId="{FCD18419-81C2-4CE3-8FC6-FF98A22E86EB}" srcOrd="1" destOrd="0" presId="urn:microsoft.com/office/officeart/2005/8/layout/process5"/>
    <dgm:cxn modelId="{ABE88ABB-8D8A-45DA-B1C6-34682A02374B}" type="presOf" srcId="{F4233E50-5129-4B98-A535-17215020C3EF}" destId="{55502345-354E-4765-87FF-EB4A101A0722}" srcOrd="1" destOrd="0" presId="urn:microsoft.com/office/officeart/2005/8/layout/process5"/>
    <dgm:cxn modelId="{CF5D0DC5-D92A-4A74-8BC0-04A95D83BDB7}" type="presOf" srcId="{06B04E7C-CAD5-4A1F-A87C-7C106FCA4BBD}" destId="{EEA67381-89E5-41D0-8A35-33F35B06B5C1}" srcOrd="1" destOrd="0" presId="urn:microsoft.com/office/officeart/2005/8/layout/process5"/>
    <dgm:cxn modelId="{53A174C7-5F5C-404D-8BB8-AD35FC2D1BCB}" type="presOf" srcId="{FF7E10E3-1D3E-4A32-8B41-220C471DD12F}" destId="{0025111F-9268-4353-835B-77C990372E72}" srcOrd="0" destOrd="0" presId="urn:microsoft.com/office/officeart/2005/8/layout/process5"/>
    <dgm:cxn modelId="{566470CA-36CB-486F-BAD9-DE3AFE9C37F0}" type="presOf" srcId="{239D807A-2A6A-46CF-882B-167488AA426C}" destId="{E52F660A-E82A-4A1E-A9D9-6866E42B811E}" srcOrd="0" destOrd="0" presId="urn:microsoft.com/office/officeart/2005/8/layout/process5"/>
    <dgm:cxn modelId="{048868CD-E264-48E2-9A2B-958CE69D2957}" type="presOf" srcId="{6B2354B0-0E88-4A51-A1C4-A20F504C3660}" destId="{FD84BC21-6DFC-44A9-9EFF-08B91B458555}" srcOrd="0" destOrd="0" presId="urn:microsoft.com/office/officeart/2005/8/layout/process5"/>
    <dgm:cxn modelId="{9EEFDBCD-DC73-49FE-8EB6-8C9A06D1A80D}" type="presOf" srcId="{BD901D7F-622A-42FF-A76E-3600161255AD}" destId="{F4816874-9DC0-47FB-88DA-F9F3DEFCACDA}" srcOrd="0" destOrd="0" presId="urn:microsoft.com/office/officeart/2005/8/layout/process5"/>
    <dgm:cxn modelId="{1AEC5FD3-493C-47DA-8C9B-DCCCB6A36F9C}" type="presOf" srcId="{15C6F88E-5E05-4976-8721-46D48CFC16B7}" destId="{F0D699A1-95CB-41EA-971B-69B76826232F}" srcOrd="1" destOrd="0" presId="urn:microsoft.com/office/officeart/2005/8/layout/process5"/>
    <dgm:cxn modelId="{EF4C68DC-3EC4-4C27-8FD2-3E0F207D7813}" type="presOf" srcId="{4B59AF22-D6B1-4E17-BDCA-24A8C2AEB23C}" destId="{DD98922A-67DC-46A9-820A-AB69F4FFFDBB}" srcOrd="0" destOrd="0" presId="urn:microsoft.com/office/officeart/2005/8/layout/process5"/>
    <dgm:cxn modelId="{3A3492E2-35A1-437B-A3D2-FD46BA9437C8}" type="presOf" srcId="{F4233E50-5129-4B98-A535-17215020C3EF}" destId="{71333123-427D-411A-83F9-44FDCEEB91D4}" srcOrd="0" destOrd="0" presId="urn:microsoft.com/office/officeart/2005/8/layout/process5"/>
    <dgm:cxn modelId="{40988EE6-93C1-421A-9C9D-3D88E5F524EE}" srcId="{4B59AF22-D6B1-4E17-BDCA-24A8C2AEB23C}" destId="{239D807A-2A6A-46CF-882B-167488AA426C}" srcOrd="4" destOrd="0" parTransId="{BACD3EB0-F5CE-498E-8C1B-5A9630C6591A}" sibTransId="{06B04E7C-CAD5-4A1F-A87C-7C106FCA4BBD}"/>
    <dgm:cxn modelId="{5C03CDEA-B174-45DA-A851-670968D3D7A7}" type="presOf" srcId="{6734EB14-CDC1-4C8C-89BD-E967FF13C3A8}" destId="{ECC60D78-6506-469E-B22B-8F2C2B00C64C}" srcOrd="1" destOrd="0" presId="urn:microsoft.com/office/officeart/2005/8/layout/process5"/>
    <dgm:cxn modelId="{5810A1F1-E1B9-4004-914D-BB253833F421}" type="presOf" srcId="{E6D0B37A-2C23-4046-9B8E-278BFAA7BBB3}" destId="{EBB1D64E-B861-474C-B555-94A55DF80C35}" srcOrd="0" destOrd="0" presId="urn:microsoft.com/office/officeart/2005/8/layout/process5"/>
    <dgm:cxn modelId="{472C5EF7-0340-4EF5-828C-E47A6890C3BF}" srcId="{4B59AF22-D6B1-4E17-BDCA-24A8C2AEB23C}" destId="{D1A74100-592B-47EE-B108-FA8F4DC113F7}" srcOrd="1" destOrd="0" parTransId="{33230328-9426-41FA-B855-D50C17FAD1B8}" sibTransId="{55BA6F15-C1A1-4F5E-9E06-B93B9C3963F7}"/>
    <dgm:cxn modelId="{CB3F07F8-2BCE-4EC9-BB60-563021F1ED4D}" type="presOf" srcId="{3234CBCF-C521-46D0-83C1-3AFCCF216F8E}" destId="{715A40DA-76A6-441C-B4EC-2683B8BA6C6E}" srcOrd="0" destOrd="0" presId="urn:microsoft.com/office/officeart/2005/8/layout/process5"/>
    <dgm:cxn modelId="{F40653FF-2ACA-47F2-A640-6C7A8459CFD9}" srcId="{4B59AF22-D6B1-4E17-BDCA-24A8C2AEB23C}" destId="{D58698E9-E863-449D-B31D-D13D689FA607}" srcOrd="11" destOrd="0" parTransId="{F269376F-E061-4D59-9AE0-A2A43D325CC6}" sibTransId="{0379786F-4E3A-40F8-BF4A-F575EA623D6D}"/>
    <dgm:cxn modelId="{25A74EBA-15C8-48F9-858C-1FF97D3A77DF}" type="presParOf" srcId="{DD98922A-67DC-46A9-820A-AB69F4FFFDBB}" destId="{EBB1D64E-B861-474C-B555-94A55DF80C35}" srcOrd="0" destOrd="0" presId="urn:microsoft.com/office/officeart/2005/8/layout/process5"/>
    <dgm:cxn modelId="{2862421C-CAF7-445E-B773-4CD354B4C077}" type="presParOf" srcId="{DD98922A-67DC-46A9-820A-AB69F4FFFDBB}" destId="{18A48F47-74E9-43E4-8F9B-59E878F53E70}" srcOrd="1" destOrd="0" presId="urn:microsoft.com/office/officeart/2005/8/layout/process5"/>
    <dgm:cxn modelId="{40F93F96-442D-48D1-8382-5C3263CAB6D5}" type="presParOf" srcId="{18A48F47-74E9-43E4-8F9B-59E878F53E70}" destId="{820F8EB4-2FF4-477A-8689-43F57D6233DD}" srcOrd="0" destOrd="0" presId="urn:microsoft.com/office/officeart/2005/8/layout/process5"/>
    <dgm:cxn modelId="{DCDE44B5-A0B9-40E0-A852-4E5011B8FBC7}" type="presParOf" srcId="{DD98922A-67DC-46A9-820A-AB69F4FFFDBB}" destId="{D57BA0CA-FC49-4F8C-A073-0DC209DE334B}" srcOrd="2" destOrd="0" presId="urn:microsoft.com/office/officeart/2005/8/layout/process5"/>
    <dgm:cxn modelId="{B3B4E058-11EC-42C9-8B66-8B07574EFE90}" type="presParOf" srcId="{DD98922A-67DC-46A9-820A-AB69F4FFFDBB}" destId="{3B6492BB-17B0-4154-A5D9-CDAB7B9A94E9}" srcOrd="3" destOrd="0" presId="urn:microsoft.com/office/officeart/2005/8/layout/process5"/>
    <dgm:cxn modelId="{D225084E-5E23-4879-9F1C-4AB98586908C}" type="presParOf" srcId="{3B6492BB-17B0-4154-A5D9-CDAB7B9A94E9}" destId="{D530F0AC-20B5-4DAD-B895-BF00988DF7F7}" srcOrd="0" destOrd="0" presId="urn:microsoft.com/office/officeart/2005/8/layout/process5"/>
    <dgm:cxn modelId="{7C761991-258B-497A-A557-E29A8D38E8D2}" type="presParOf" srcId="{DD98922A-67DC-46A9-820A-AB69F4FFFDBB}" destId="{75D6A79E-B8C6-45F3-9DA7-055614E52016}" srcOrd="4" destOrd="0" presId="urn:microsoft.com/office/officeart/2005/8/layout/process5"/>
    <dgm:cxn modelId="{6C0D3172-9E59-49DD-AB64-D04BD8F28383}" type="presParOf" srcId="{DD98922A-67DC-46A9-820A-AB69F4FFFDBB}" destId="{F8F59621-C49E-44F3-AAD2-C1513A1D2B62}" srcOrd="5" destOrd="0" presId="urn:microsoft.com/office/officeart/2005/8/layout/process5"/>
    <dgm:cxn modelId="{B0B318FF-138C-4614-8B5C-89225537F548}" type="presParOf" srcId="{F8F59621-C49E-44F3-AAD2-C1513A1D2B62}" destId="{0B92A956-7D74-4EE3-B1BA-D24A61AECA05}" srcOrd="0" destOrd="0" presId="urn:microsoft.com/office/officeart/2005/8/layout/process5"/>
    <dgm:cxn modelId="{81B7C4AE-27C7-487F-A3AC-99DE8655C7A6}" type="presParOf" srcId="{DD98922A-67DC-46A9-820A-AB69F4FFFDBB}" destId="{01CD6CD9-FC4D-4FA2-893E-DF396CA4089A}" srcOrd="6" destOrd="0" presId="urn:microsoft.com/office/officeart/2005/8/layout/process5"/>
    <dgm:cxn modelId="{27C8AAEE-68FC-4CF7-817B-B758990D0A92}" type="presParOf" srcId="{DD98922A-67DC-46A9-820A-AB69F4FFFDBB}" destId="{F11D349B-A308-41F3-9FEA-348CC3F9A8FF}" srcOrd="7" destOrd="0" presId="urn:microsoft.com/office/officeart/2005/8/layout/process5"/>
    <dgm:cxn modelId="{0766BAC5-CA50-42B7-ACC9-43FBBB171EDD}" type="presParOf" srcId="{F11D349B-A308-41F3-9FEA-348CC3F9A8FF}" destId="{C07766DA-88CD-44A3-A171-E52F01A40EA9}" srcOrd="0" destOrd="0" presId="urn:microsoft.com/office/officeart/2005/8/layout/process5"/>
    <dgm:cxn modelId="{1A8CDBAD-BB79-44F0-AB07-CCF50AA79282}" type="presParOf" srcId="{DD98922A-67DC-46A9-820A-AB69F4FFFDBB}" destId="{E52F660A-E82A-4A1E-A9D9-6866E42B811E}" srcOrd="8" destOrd="0" presId="urn:microsoft.com/office/officeart/2005/8/layout/process5"/>
    <dgm:cxn modelId="{40F89330-6F00-4EA4-8DBE-4E8CAC4F1545}" type="presParOf" srcId="{DD98922A-67DC-46A9-820A-AB69F4FFFDBB}" destId="{CCEBA66C-2304-4B64-8C5E-EBA965605DEE}" srcOrd="9" destOrd="0" presId="urn:microsoft.com/office/officeart/2005/8/layout/process5"/>
    <dgm:cxn modelId="{AA90EFAB-4C47-4DDB-9C32-B1AF3D64BBAE}" type="presParOf" srcId="{CCEBA66C-2304-4B64-8C5E-EBA965605DEE}" destId="{EEA67381-89E5-41D0-8A35-33F35B06B5C1}" srcOrd="0" destOrd="0" presId="urn:microsoft.com/office/officeart/2005/8/layout/process5"/>
    <dgm:cxn modelId="{D5F95E16-03EF-4764-AA59-053706FD2B2E}" type="presParOf" srcId="{DD98922A-67DC-46A9-820A-AB69F4FFFDBB}" destId="{715A40DA-76A6-441C-B4EC-2683B8BA6C6E}" srcOrd="10" destOrd="0" presId="urn:microsoft.com/office/officeart/2005/8/layout/process5"/>
    <dgm:cxn modelId="{0C9C149E-6DEF-4D34-B2F8-DD9B1D21579D}" type="presParOf" srcId="{DD98922A-67DC-46A9-820A-AB69F4FFFDBB}" destId="{6C576549-DB8E-4F06-9ED6-C91C1665638F}" srcOrd="11" destOrd="0" presId="urn:microsoft.com/office/officeart/2005/8/layout/process5"/>
    <dgm:cxn modelId="{BF4E0884-E0E9-4EC7-B09B-50C5F3D00999}" type="presParOf" srcId="{6C576549-DB8E-4F06-9ED6-C91C1665638F}" destId="{F0D699A1-95CB-41EA-971B-69B76826232F}" srcOrd="0" destOrd="0" presId="urn:microsoft.com/office/officeart/2005/8/layout/process5"/>
    <dgm:cxn modelId="{852D656A-B23D-40CD-BA62-F118957FBADB}" type="presParOf" srcId="{DD98922A-67DC-46A9-820A-AB69F4FFFDBB}" destId="{F4816874-9DC0-47FB-88DA-F9F3DEFCACDA}" srcOrd="12" destOrd="0" presId="urn:microsoft.com/office/officeart/2005/8/layout/process5"/>
    <dgm:cxn modelId="{C8EF2545-28A4-4149-91C4-5E679E84BE42}" type="presParOf" srcId="{DD98922A-67DC-46A9-820A-AB69F4FFFDBB}" destId="{2979F205-24AB-4C18-9690-ECAEDEE4CCB0}" srcOrd="13" destOrd="0" presId="urn:microsoft.com/office/officeart/2005/8/layout/process5"/>
    <dgm:cxn modelId="{3715BFBB-894D-42BA-AFE1-CE14AB2A1135}" type="presParOf" srcId="{2979F205-24AB-4C18-9690-ECAEDEE4CCB0}" destId="{C02436C7-976C-4C91-8D29-45710BC7450D}" srcOrd="0" destOrd="0" presId="urn:microsoft.com/office/officeart/2005/8/layout/process5"/>
    <dgm:cxn modelId="{4CA98D00-4BB7-4E77-A92E-357A1C41FBA6}" type="presParOf" srcId="{DD98922A-67DC-46A9-820A-AB69F4FFFDBB}" destId="{0025111F-9268-4353-835B-77C990372E72}" srcOrd="14" destOrd="0" presId="urn:microsoft.com/office/officeart/2005/8/layout/process5"/>
    <dgm:cxn modelId="{9DFC1415-90E3-4DAF-95B7-E7B8F730B85D}" type="presParOf" srcId="{DD98922A-67DC-46A9-820A-AB69F4FFFDBB}" destId="{FD84BC21-6DFC-44A9-9EFF-08B91B458555}" srcOrd="15" destOrd="0" presId="urn:microsoft.com/office/officeart/2005/8/layout/process5"/>
    <dgm:cxn modelId="{108EFE6A-D55A-458E-98B4-8F7B370299F8}" type="presParOf" srcId="{FD84BC21-6DFC-44A9-9EFF-08B91B458555}" destId="{0CD15F6B-9907-41E9-A081-902BE4AAF878}" srcOrd="0" destOrd="0" presId="urn:microsoft.com/office/officeart/2005/8/layout/process5"/>
    <dgm:cxn modelId="{5BE36B1C-3EB9-4DE8-BB27-6E372F8751A8}" type="presParOf" srcId="{DD98922A-67DC-46A9-820A-AB69F4FFFDBB}" destId="{60A0B414-8904-4063-A491-AA69865BBEEC}" srcOrd="16" destOrd="0" presId="urn:microsoft.com/office/officeart/2005/8/layout/process5"/>
    <dgm:cxn modelId="{D4B58FF6-26DA-4B59-8271-A5C1E8B6E3FE}" type="presParOf" srcId="{DD98922A-67DC-46A9-820A-AB69F4FFFDBB}" destId="{B56B2202-A74D-450D-B0CD-ABF1F46B6DF2}" srcOrd="17" destOrd="0" presId="urn:microsoft.com/office/officeart/2005/8/layout/process5"/>
    <dgm:cxn modelId="{2F6686E3-2201-4DDE-A880-CFE978AE43CE}" type="presParOf" srcId="{B56B2202-A74D-450D-B0CD-ABF1F46B6DF2}" destId="{ECC60D78-6506-469E-B22B-8F2C2B00C64C}" srcOrd="0" destOrd="0" presId="urn:microsoft.com/office/officeart/2005/8/layout/process5"/>
    <dgm:cxn modelId="{1E51DF98-1AF1-4528-8005-FAA99E9D4024}" type="presParOf" srcId="{DD98922A-67DC-46A9-820A-AB69F4FFFDBB}" destId="{30FBB749-F457-4627-A1F5-E33C0F42A5F1}" srcOrd="18" destOrd="0" presId="urn:microsoft.com/office/officeart/2005/8/layout/process5"/>
    <dgm:cxn modelId="{24988E76-5890-4CB8-95FF-893F4CF1E374}" type="presParOf" srcId="{DD98922A-67DC-46A9-820A-AB69F4FFFDBB}" destId="{71333123-427D-411A-83F9-44FDCEEB91D4}" srcOrd="19" destOrd="0" presId="urn:microsoft.com/office/officeart/2005/8/layout/process5"/>
    <dgm:cxn modelId="{BA6F2CB2-7BF4-4A28-A98A-71B974839875}" type="presParOf" srcId="{71333123-427D-411A-83F9-44FDCEEB91D4}" destId="{55502345-354E-4765-87FF-EB4A101A0722}" srcOrd="0" destOrd="0" presId="urn:microsoft.com/office/officeart/2005/8/layout/process5"/>
    <dgm:cxn modelId="{2D37B4AC-9340-4BAA-9AD4-08B0AD21B6C5}" type="presParOf" srcId="{DD98922A-67DC-46A9-820A-AB69F4FFFDBB}" destId="{CA78FDE0-6038-4A93-B7F1-FD8037D9727A}" srcOrd="20" destOrd="0" presId="urn:microsoft.com/office/officeart/2005/8/layout/process5"/>
    <dgm:cxn modelId="{6EDDF06C-6EEC-40C9-B28F-19CA52D4BD5D}" type="presParOf" srcId="{DD98922A-67DC-46A9-820A-AB69F4FFFDBB}" destId="{38B9CF6C-F2BD-4E6F-A469-428F14E2AA4F}" srcOrd="21" destOrd="0" presId="urn:microsoft.com/office/officeart/2005/8/layout/process5"/>
    <dgm:cxn modelId="{91B36AA7-59FD-428D-847B-E7A1A2C21691}" type="presParOf" srcId="{38B9CF6C-F2BD-4E6F-A469-428F14E2AA4F}" destId="{FCD18419-81C2-4CE3-8FC6-FF98A22E86EB}" srcOrd="0" destOrd="0" presId="urn:microsoft.com/office/officeart/2005/8/layout/process5"/>
    <dgm:cxn modelId="{5AADC12B-8545-4BE9-9DE7-4BF01AEEFB35}" type="presParOf" srcId="{DD98922A-67DC-46A9-820A-AB69F4FFFDBB}" destId="{F9ECBD9A-5D9F-4ABF-BEBA-3802D6D7E256}" srcOrd="22" destOrd="0" presId="urn:microsoft.com/office/officeart/2005/8/layout/process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1D64E-B861-474C-B555-94A55DF80C35}">
      <dsp:nvSpPr>
        <dsp:cNvPr id="0" name=""/>
        <dsp:cNvSpPr/>
      </dsp:nvSpPr>
      <dsp:spPr>
        <a:xfrm>
          <a:off x="271" y="213269"/>
          <a:ext cx="1186938" cy="606016"/>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Roster completed and approved 6 weeks in advance at ward level.</a:t>
          </a:r>
        </a:p>
      </dsp:txBody>
      <dsp:txXfrm>
        <a:off x="18021" y="231019"/>
        <a:ext cx="1151438" cy="570516"/>
      </dsp:txXfrm>
    </dsp:sp>
    <dsp:sp modelId="{18A48F47-74E9-43E4-8F9B-59E878F53E70}">
      <dsp:nvSpPr>
        <dsp:cNvPr id="0" name=""/>
        <dsp:cNvSpPr/>
      </dsp:nvSpPr>
      <dsp:spPr>
        <a:xfrm>
          <a:off x="1307481" y="346803"/>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307481" y="414593"/>
        <a:ext cx="202823" cy="203369"/>
      </dsp:txXfrm>
    </dsp:sp>
    <dsp:sp modelId="{D57BA0CA-FC49-4F8C-A073-0DC209DE334B}">
      <dsp:nvSpPr>
        <dsp:cNvPr id="0" name=""/>
        <dsp:cNvSpPr/>
      </dsp:nvSpPr>
      <dsp:spPr>
        <a:xfrm>
          <a:off x="1733902" y="213269"/>
          <a:ext cx="1186938" cy="606016"/>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Shifts released to bank 6 weeks in advance</a:t>
          </a:r>
        </a:p>
      </dsp:txBody>
      <dsp:txXfrm>
        <a:off x="1751652" y="231019"/>
        <a:ext cx="1151438" cy="570516"/>
      </dsp:txXfrm>
    </dsp:sp>
    <dsp:sp modelId="{3B6492BB-17B0-4154-A5D9-CDAB7B9A94E9}">
      <dsp:nvSpPr>
        <dsp:cNvPr id="0" name=""/>
        <dsp:cNvSpPr/>
      </dsp:nvSpPr>
      <dsp:spPr>
        <a:xfrm>
          <a:off x="3041112" y="346803"/>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41112" y="414593"/>
        <a:ext cx="202823" cy="203369"/>
      </dsp:txXfrm>
    </dsp:sp>
    <dsp:sp modelId="{75D6A79E-B8C6-45F3-9DA7-055614E52016}">
      <dsp:nvSpPr>
        <dsp:cNvPr id="0" name=""/>
        <dsp:cNvSpPr/>
      </dsp:nvSpPr>
      <dsp:spPr>
        <a:xfrm>
          <a:off x="3467532" y="213269"/>
          <a:ext cx="1186938" cy="606016"/>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Bank team attempt to cover with internal staff and encourage staff to book via EoL</a:t>
          </a:r>
        </a:p>
      </dsp:txBody>
      <dsp:txXfrm>
        <a:off x="3485282" y="231019"/>
        <a:ext cx="1151438" cy="570516"/>
      </dsp:txXfrm>
    </dsp:sp>
    <dsp:sp modelId="{F8F59621-C49E-44F3-AAD2-C1513A1D2B62}">
      <dsp:nvSpPr>
        <dsp:cNvPr id="0" name=""/>
        <dsp:cNvSpPr/>
      </dsp:nvSpPr>
      <dsp:spPr>
        <a:xfrm>
          <a:off x="4774743" y="346803"/>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774743" y="414593"/>
        <a:ext cx="202823" cy="203369"/>
      </dsp:txXfrm>
    </dsp:sp>
    <dsp:sp modelId="{01CD6CD9-FC4D-4FA2-893E-DF396CA4089A}">
      <dsp:nvSpPr>
        <dsp:cNvPr id="0" name=""/>
        <dsp:cNvSpPr/>
      </dsp:nvSpPr>
      <dsp:spPr>
        <a:xfrm>
          <a:off x="5201163" y="213269"/>
          <a:ext cx="1186938" cy="606016"/>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Offer substnative staff over time. Any shifts that are picked up should be recalled from Temp Staffing using Allocate.</a:t>
          </a:r>
        </a:p>
      </dsp:txBody>
      <dsp:txXfrm>
        <a:off x="5218913" y="231019"/>
        <a:ext cx="1151438" cy="570516"/>
      </dsp:txXfrm>
    </dsp:sp>
    <dsp:sp modelId="{F11D349B-A308-41F3-9FEA-348CC3F9A8FF}">
      <dsp:nvSpPr>
        <dsp:cNvPr id="0" name=""/>
        <dsp:cNvSpPr/>
      </dsp:nvSpPr>
      <dsp:spPr>
        <a:xfrm rot="5400000">
          <a:off x="5649758" y="914957"/>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5400000">
        <a:off x="5692947" y="939558"/>
        <a:ext cx="203369" cy="202823"/>
      </dsp:txXfrm>
    </dsp:sp>
    <dsp:sp modelId="{E52F660A-E82A-4A1E-A9D9-6866E42B811E}">
      <dsp:nvSpPr>
        <dsp:cNvPr id="0" name=""/>
        <dsp:cNvSpPr/>
      </dsp:nvSpPr>
      <dsp:spPr>
        <a:xfrm>
          <a:off x="5201163" y="1365979"/>
          <a:ext cx="1186938" cy="606016"/>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Bank team release unfilled RN gaps to T1a (no rate breach) agencies through Allocate portal no more than 21 days prior to shift commencement.</a:t>
          </a:r>
        </a:p>
      </dsp:txBody>
      <dsp:txXfrm>
        <a:off x="5218913" y="1383729"/>
        <a:ext cx="1151438" cy="570516"/>
      </dsp:txXfrm>
    </dsp:sp>
    <dsp:sp modelId="{CCEBA66C-2304-4B64-8C5E-EBA965605DEE}">
      <dsp:nvSpPr>
        <dsp:cNvPr id="0" name=""/>
        <dsp:cNvSpPr/>
      </dsp:nvSpPr>
      <dsp:spPr>
        <a:xfrm rot="10800000">
          <a:off x="4791143" y="1499513"/>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4878067" y="1567303"/>
        <a:ext cx="202823" cy="203369"/>
      </dsp:txXfrm>
    </dsp:sp>
    <dsp:sp modelId="{715A40DA-76A6-441C-B4EC-2683B8BA6C6E}">
      <dsp:nvSpPr>
        <dsp:cNvPr id="0" name=""/>
        <dsp:cNvSpPr/>
      </dsp:nvSpPr>
      <dsp:spPr>
        <a:xfrm>
          <a:off x="3467532" y="1365979"/>
          <a:ext cx="1186938" cy="606016"/>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Bank team cascade remaining unfilled gaps to T1 (no rate breach) agencies via email no less than 14 days prior to shift commencement</a:t>
          </a:r>
        </a:p>
      </dsp:txBody>
      <dsp:txXfrm>
        <a:off x="3485282" y="1383729"/>
        <a:ext cx="1151438" cy="570516"/>
      </dsp:txXfrm>
    </dsp:sp>
    <dsp:sp modelId="{6C576549-DB8E-4F06-9ED6-C91C1665638F}">
      <dsp:nvSpPr>
        <dsp:cNvPr id="0" name=""/>
        <dsp:cNvSpPr/>
      </dsp:nvSpPr>
      <dsp:spPr>
        <a:xfrm rot="10800000">
          <a:off x="3057513" y="1499513"/>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144437" y="1567303"/>
        <a:ext cx="202823" cy="203369"/>
      </dsp:txXfrm>
    </dsp:sp>
    <dsp:sp modelId="{F4816874-9DC0-47FB-88DA-F9F3DEFCACDA}">
      <dsp:nvSpPr>
        <dsp:cNvPr id="0" name=""/>
        <dsp:cNvSpPr/>
      </dsp:nvSpPr>
      <dsp:spPr>
        <a:xfrm>
          <a:off x="1733902" y="1365979"/>
          <a:ext cx="1186938" cy="606016"/>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Bank Team circulate daily 7 day unfilled report showing remaing gaps to Matrons/DDN's for review.</a:t>
          </a:r>
        </a:p>
      </dsp:txBody>
      <dsp:txXfrm>
        <a:off x="1751652" y="1383729"/>
        <a:ext cx="1151438" cy="570516"/>
      </dsp:txXfrm>
    </dsp:sp>
    <dsp:sp modelId="{2979F205-24AB-4C18-9690-ECAEDEE4CCB0}">
      <dsp:nvSpPr>
        <dsp:cNvPr id="0" name=""/>
        <dsp:cNvSpPr/>
      </dsp:nvSpPr>
      <dsp:spPr>
        <a:xfrm rot="10800000">
          <a:off x="1323882" y="1499513"/>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10806" y="1567303"/>
        <a:ext cx="202823" cy="203369"/>
      </dsp:txXfrm>
    </dsp:sp>
    <dsp:sp modelId="{0025111F-9268-4353-835B-77C990372E72}">
      <dsp:nvSpPr>
        <dsp:cNvPr id="0" name=""/>
        <dsp:cNvSpPr/>
      </dsp:nvSpPr>
      <dsp:spPr>
        <a:xfrm>
          <a:off x="271" y="1365979"/>
          <a:ext cx="1186938" cy="606016"/>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Matrons/DDN's review shifts and escalate those duties which if left unfilled would impact on safety/service to DoN.</a:t>
          </a:r>
        </a:p>
      </dsp:txBody>
      <dsp:txXfrm>
        <a:off x="18021" y="1383729"/>
        <a:ext cx="1151438" cy="570516"/>
      </dsp:txXfrm>
    </dsp:sp>
    <dsp:sp modelId="{FD84BC21-6DFC-44A9-9EFF-08B91B458555}">
      <dsp:nvSpPr>
        <dsp:cNvPr id="0" name=""/>
        <dsp:cNvSpPr/>
      </dsp:nvSpPr>
      <dsp:spPr>
        <a:xfrm rot="5400000">
          <a:off x="443795" y="2076948"/>
          <a:ext cx="299888"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5400000">
        <a:off x="492054" y="2096479"/>
        <a:ext cx="203369" cy="209922"/>
      </dsp:txXfrm>
    </dsp:sp>
    <dsp:sp modelId="{60A0B414-8904-4063-A491-AA69865BBEEC}">
      <dsp:nvSpPr>
        <dsp:cNvPr id="0" name=""/>
        <dsp:cNvSpPr/>
      </dsp:nvSpPr>
      <dsp:spPr>
        <a:xfrm>
          <a:off x="271" y="2537824"/>
          <a:ext cx="1186938" cy="606016"/>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DoN reviews escalation requests and if necessary discusses with DDN. Then advises Temp Staffing of which shifts have been authorised for break glass</a:t>
          </a:r>
        </a:p>
      </dsp:txBody>
      <dsp:txXfrm>
        <a:off x="18021" y="2555574"/>
        <a:ext cx="1151438" cy="570516"/>
      </dsp:txXfrm>
    </dsp:sp>
    <dsp:sp modelId="{B56B2202-A74D-450D-B0CD-ABF1F46B6DF2}">
      <dsp:nvSpPr>
        <dsp:cNvPr id="0" name=""/>
        <dsp:cNvSpPr/>
      </dsp:nvSpPr>
      <dsp:spPr>
        <a:xfrm>
          <a:off x="1307481" y="2671358"/>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307481" y="2739148"/>
        <a:ext cx="202823" cy="203369"/>
      </dsp:txXfrm>
    </dsp:sp>
    <dsp:sp modelId="{30FBB749-F457-4627-A1F5-E33C0F42A5F1}">
      <dsp:nvSpPr>
        <dsp:cNvPr id="0" name=""/>
        <dsp:cNvSpPr/>
      </dsp:nvSpPr>
      <dsp:spPr>
        <a:xfrm>
          <a:off x="1733902" y="2537824"/>
          <a:ext cx="1186938" cy="606016"/>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Temp Staffing release approved gaps to T2 (rate breach) agencies via email</a:t>
          </a:r>
        </a:p>
      </dsp:txBody>
      <dsp:txXfrm>
        <a:off x="1751652" y="2555574"/>
        <a:ext cx="1151438" cy="570516"/>
      </dsp:txXfrm>
    </dsp:sp>
    <dsp:sp modelId="{71333123-427D-411A-83F9-44FDCEEB91D4}">
      <dsp:nvSpPr>
        <dsp:cNvPr id="0" name=""/>
        <dsp:cNvSpPr/>
      </dsp:nvSpPr>
      <dsp:spPr>
        <a:xfrm>
          <a:off x="3041112" y="2671358"/>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41112" y="2739148"/>
        <a:ext cx="202823" cy="203369"/>
      </dsp:txXfrm>
    </dsp:sp>
    <dsp:sp modelId="{CA78FDE0-6038-4A93-B7F1-FD8037D9727A}">
      <dsp:nvSpPr>
        <dsp:cNvPr id="0" name=""/>
        <dsp:cNvSpPr/>
      </dsp:nvSpPr>
      <dsp:spPr>
        <a:xfrm>
          <a:off x="3467532" y="2537824"/>
          <a:ext cx="1186938" cy="606016"/>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Temp Staffing manage shift bookings through additional  agreed rate  escalations.</a:t>
          </a:r>
        </a:p>
      </dsp:txBody>
      <dsp:txXfrm>
        <a:off x="3485282" y="2555574"/>
        <a:ext cx="1151438" cy="570516"/>
      </dsp:txXfrm>
    </dsp:sp>
    <dsp:sp modelId="{38B9CF6C-F2BD-4E6F-A469-428F14E2AA4F}">
      <dsp:nvSpPr>
        <dsp:cNvPr id="0" name=""/>
        <dsp:cNvSpPr/>
      </dsp:nvSpPr>
      <dsp:spPr>
        <a:xfrm>
          <a:off x="4774743" y="2671358"/>
          <a:ext cx="289747" cy="3389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774743" y="2739148"/>
        <a:ext cx="202823" cy="203369"/>
      </dsp:txXfrm>
    </dsp:sp>
    <dsp:sp modelId="{F9ECBD9A-5D9F-4ABF-BEBA-3802D6D7E256}">
      <dsp:nvSpPr>
        <dsp:cNvPr id="0" name=""/>
        <dsp:cNvSpPr/>
      </dsp:nvSpPr>
      <dsp:spPr>
        <a:xfrm>
          <a:off x="5201163" y="2518689"/>
          <a:ext cx="1211088" cy="644288"/>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Temp Staffing book worker into gap and add note to system re: rate </a:t>
          </a:r>
        </a:p>
      </dsp:txBody>
      <dsp:txXfrm>
        <a:off x="5220034" y="2537560"/>
        <a:ext cx="1173346" cy="6065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B9718607102744B4EFA555EB510307" ma:contentTypeVersion="8" ma:contentTypeDescription="Create a new document." ma:contentTypeScope="" ma:versionID="57c04c23d22c48fbc24162460e03f76c">
  <xsd:schema xmlns:xsd="http://www.w3.org/2001/XMLSchema" xmlns:xs="http://www.w3.org/2001/XMLSchema" xmlns:p="http://schemas.microsoft.com/office/2006/metadata/properties" xmlns:ns2="836d4596-bf76-4274-933f-145f98fef15f" targetNamespace="http://schemas.microsoft.com/office/2006/metadata/properties" ma:root="true" ma:fieldsID="c137089d24a2a37d9ad23558f23a195f" ns2:_="">
    <xsd:import namespace="836d4596-bf76-4274-933f-145f98fef1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d4596-bf76-4274-933f-145f98fef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BEE45-8BC2-4E28-8BC4-E9EAF2D8EF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7D0E6F-879C-4ABB-815F-505D82C65FDC}">
  <ds:schemaRefs>
    <ds:schemaRef ds:uri="http://schemas.microsoft.com/sharepoint/v3/contenttype/forms"/>
  </ds:schemaRefs>
</ds:datastoreItem>
</file>

<file path=customXml/itemProps3.xml><?xml version="1.0" encoding="utf-8"?>
<ds:datastoreItem xmlns:ds="http://schemas.openxmlformats.org/officeDocument/2006/customXml" ds:itemID="{309143AF-8EBF-4172-BEC4-2C78635F9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d4596-bf76-4274-933f-145f98fef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313C02-737E-44F0-A92B-FF871D99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12653</Words>
  <Characters>72123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Aintree University Hospital</Company>
  <LinksUpToDate>false</LinksUpToDate>
  <CharactersWithSpaces>84607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Terry</dc:creator>
  <cp:lastModifiedBy>JAMES WOODS</cp:lastModifiedBy>
  <cp:revision>2</cp:revision>
  <cp:lastPrinted>2017-10-03T15:06:00Z</cp:lastPrinted>
  <dcterms:created xsi:type="dcterms:W3CDTF">2022-05-31T09:08:00Z</dcterms:created>
  <dcterms:modified xsi:type="dcterms:W3CDTF">2022-05-31T09:08:00Z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0x01010079B9718607102744B4EFA555EB510307</vt:lpwstr>
  </property>
</Properties>
</file>